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780" w:rsidRPr="00E77369" w:rsidRDefault="00C35780">
      <w:pPr>
        <w:pStyle w:val="ParaAttribute2"/>
        <w:spacing w:line="252" w:lineRule="atLeast"/>
        <w:rPr>
          <w:rFonts w:ascii="Arial" w:eastAsia="Arial" w:hAnsi="Arial" w:cs="Arial"/>
          <w:b/>
          <w:color w:val="555555"/>
          <w:sz w:val="22"/>
          <w:szCs w:val="22"/>
        </w:rPr>
      </w:pPr>
    </w:p>
    <w:p w:rsidR="007974E6" w:rsidRPr="00CA201D" w:rsidRDefault="002F09D8">
      <w:pPr>
        <w:pStyle w:val="ParaAttribute2"/>
        <w:spacing w:line="252" w:lineRule="atLeast"/>
        <w:rPr>
          <w:rFonts w:ascii="Arial" w:eastAsia="Arial" w:hAnsi="Arial" w:cs="Arial"/>
        </w:rPr>
      </w:pPr>
      <w:r w:rsidRPr="00CA201D">
        <w:rPr>
          <w:rFonts w:ascii="Arial" w:eastAsia="Arial" w:hAnsi="Arial" w:cs="Arial"/>
        </w:rPr>
        <w:t xml:space="preserve">- </w:t>
      </w:r>
      <w:r w:rsidR="00DD3BF1">
        <w:rPr>
          <w:rFonts w:ascii="Arial" w:eastAsia="Arial" w:hAnsi="Arial" w:cs="Arial"/>
        </w:rPr>
        <w:t xml:space="preserve">Abril cierra con </w:t>
      </w:r>
      <w:r w:rsidR="00993C42">
        <w:rPr>
          <w:rFonts w:ascii="Arial" w:eastAsia="Arial" w:hAnsi="Arial" w:cs="Arial"/>
        </w:rPr>
        <w:t>un 11% más de matriculaciones de las registradas en el mismo mes de 2014.</w:t>
      </w:r>
    </w:p>
    <w:p w:rsidR="002F09D8" w:rsidRPr="00267709" w:rsidRDefault="002F09D8" w:rsidP="00DC5091">
      <w:pPr>
        <w:pStyle w:val="ParaAttribute3"/>
        <w:spacing w:line="252" w:lineRule="atLeast"/>
        <w:rPr>
          <w:rStyle w:val="CharAttribute6"/>
          <w:color w:val="auto"/>
          <w:szCs w:val="28"/>
        </w:rPr>
      </w:pPr>
    </w:p>
    <w:p w:rsidR="002F09D8" w:rsidRPr="00267709" w:rsidRDefault="00DD3BF1" w:rsidP="00DD3BF1">
      <w:pPr>
        <w:pStyle w:val="ParaAttribute3"/>
        <w:spacing w:line="252" w:lineRule="atLeast"/>
        <w:rPr>
          <w:rStyle w:val="CharAttribute6"/>
          <w:color w:val="auto"/>
          <w:szCs w:val="28"/>
        </w:rPr>
      </w:pPr>
      <w:r>
        <w:rPr>
          <w:rStyle w:val="CharAttribute6"/>
          <w:color w:val="auto"/>
          <w:szCs w:val="28"/>
        </w:rPr>
        <w:t xml:space="preserve">15,14% de crecimiento en las matriculaciones de embarcaciones de recreo desde enero a abril de </w:t>
      </w:r>
      <w:r w:rsidR="003365F1">
        <w:rPr>
          <w:rStyle w:val="CharAttribute6"/>
          <w:color w:val="auto"/>
          <w:szCs w:val="28"/>
        </w:rPr>
        <w:t>2015</w:t>
      </w:r>
    </w:p>
    <w:p w:rsidR="006E0D2B" w:rsidRPr="00267709" w:rsidRDefault="006E0D2B" w:rsidP="00E52C2E">
      <w:pPr>
        <w:pStyle w:val="ParaAttribute3"/>
        <w:spacing w:line="252" w:lineRule="atLeast"/>
        <w:jc w:val="both"/>
        <w:rPr>
          <w:rStyle w:val="CharAttribute3"/>
          <w:rFonts w:cs="Arial"/>
          <w:color w:val="auto"/>
          <w:sz w:val="20"/>
        </w:rPr>
      </w:pPr>
    </w:p>
    <w:p w:rsidR="001D1896" w:rsidRDefault="00DB5872" w:rsidP="003365F1">
      <w:pPr>
        <w:pStyle w:val="ParaAttribute3"/>
        <w:spacing w:line="252" w:lineRule="atLeast"/>
        <w:jc w:val="both"/>
        <w:rPr>
          <w:rStyle w:val="CharAttribute3"/>
          <w:rFonts w:cs="Arial"/>
          <w:color w:val="auto"/>
          <w:sz w:val="20"/>
        </w:rPr>
      </w:pPr>
      <w:r w:rsidRPr="00267709">
        <w:rPr>
          <w:rStyle w:val="CharAttribute3"/>
          <w:rFonts w:cs="Arial"/>
          <w:color w:val="auto"/>
          <w:sz w:val="20"/>
        </w:rPr>
        <w:t xml:space="preserve">- </w:t>
      </w:r>
      <w:r w:rsidR="00DD3BF1">
        <w:rPr>
          <w:rStyle w:val="CharAttribute3"/>
          <w:rFonts w:cs="Arial"/>
          <w:color w:val="auto"/>
          <w:sz w:val="20"/>
        </w:rPr>
        <w:t>Las eslora</w:t>
      </w:r>
      <w:r w:rsidR="00C45841">
        <w:rPr>
          <w:rStyle w:val="CharAttribute3"/>
          <w:rFonts w:cs="Arial"/>
          <w:color w:val="auto"/>
          <w:sz w:val="20"/>
        </w:rPr>
        <w:t>s</w:t>
      </w:r>
      <w:r w:rsidR="00DD3BF1">
        <w:rPr>
          <w:rStyle w:val="CharAttribute3"/>
          <w:rFonts w:cs="Arial"/>
          <w:color w:val="auto"/>
          <w:sz w:val="20"/>
        </w:rPr>
        <w:t xml:space="preserve"> mayores de 16 metros son las que más crecen, un 50% con respecto al mismo período de 2014. </w:t>
      </w:r>
    </w:p>
    <w:p w:rsidR="003365F1" w:rsidRDefault="00DD3BF1" w:rsidP="003365F1">
      <w:pPr>
        <w:pStyle w:val="ParaAttribute3"/>
        <w:spacing w:line="252" w:lineRule="atLeast"/>
        <w:jc w:val="both"/>
        <w:rPr>
          <w:rStyle w:val="CharAttribute3"/>
          <w:rFonts w:cs="Arial"/>
          <w:color w:val="auto"/>
          <w:sz w:val="20"/>
        </w:rPr>
      </w:pPr>
      <w:r>
        <w:rPr>
          <w:rStyle w:val="CharAttribute3"/>
          <w:rFonts w:cs="Arial"/>
          <w:color w:val="auto"/>
          <w:sz w:val="20"/>
        </w:rPr>
        <w:t xml:space="preserve">- </w:t>
      </w:r>
      <w:r w:rsidR="00C45841">
        <w:rPr>
          <w:rStyle w:val="CharAttribute3"/>
          <w:rFonts w:cs="Arial"/>
          <w:color w:val="auto"/>
          <w:sz w:val="20"/>
        </w:rPr>
        <w:t xml:space="preserve">El auge del alquiler, con un 36% más de matriculaciones hasta abril, </w:t>
      </w:r>
      <w:r w:rsidR="00993C42">
        <w:rPr>
          <w:rStyle w:val="CharAttribute3"/>
          <w:rFonts w:cs="Arial"/>
          <w:color w:val="auto"/>
          <w:sz w:val="20"/>
        </w:rPr>
        <w:t>sitúa a este subsector como una de las opciones más demandadas por los aficionados a la navegación de recreo.</w:t>
      </w:r>
    </w:p>
    <w:p w:rsidR="00C35780" w:rsidRPr="00F228CC" w:rsidRDefault="000514B6">
      <w:pPr>
        <w:pStyle w:val="ParaAttribute2"/>
        <w:spacing w:line="252" w:lineRule="atLeast"/>
        <w:rPr>
          <w:rFonts w:ascii="Arial" w:eastAsia="Arial" w:hAnsi="Arial" w:cs="Arial"/>
        </w:rPr>
      </w:pPr>
      <w:r w:rsidRPr="00F228CC">
        <w:rPr>
          <w:rStyle w:val="CharAttribute3"/>
          <w:rFonts w:cs="Arial"/>
          <w:sz w:val="20"/>
        </w:rPr>
        <w:t>____________________________________________________________________________</w:t>
      </w:r>
    </w:p>
    <w:p w:rsidR="0040401F" w:rsidRDefault="000514B6" w:rsidP="00DB5872">
      <w:pPr>
        <w:widowControl/>
        <w:wordWrap/>
        <w:adjustRightInd w:val="0"/>
        <w:rPr>
          <w:rStyle w:val="CharAttribute7"/>
          <w:rFonts w:cs="Arial"/>
          <w:color w:val="auto"/>
          <w:sz w:val="20"/>
          <w:lang w:val="es-ES"/>
        </w:rPr>
      </w:pPr>
      <w:r w:rsidRPr="002D066B">
        <w:rPr>
          <w:rStyle w:val="CharAttribute3"/>
          <w:rFonts w:cs="Arial"/>
          <w:color w:val="auto"/>
          <w:sz w:val="20"/>
          <w:lang w:val="es-ES"/>
        </w:rPr>
        <w:t>Madrid,</w:t>
      </w:r>
      <w:r w:rsidR="00E01A53">
        <w:rPr>
          <w:rStyle w:val="CharAttribute3"/>
          <w:rFonts w:cs="Arial"/>
          <w:color w:val="auto"/>
          <w:sz w:val="20"/>
          <w:lang w:val="es-ES"/>
        </w:rPr>
        <w:t xml:space="preserve"> </w:t>
      </w:r>
      <w:r w:rsidR="00993C42">
        <w:rPr>
          <w:rStyle w:val="CharAttribute3"/>
          <w:rFonts w:cs="Arial"/>
          <w:color w:val="auto"/>
          <w:sz w:val="20"/>
          <w:lang w:val="es-ES"/>
        </w:rPr>
        <w:t>11</w:t>
      </w:r>
      <w:r w:rsidR="00E01A53">
        <w:rPr>
          <w:rStyle w:val="CharAttribute3"/>
          <w:rFonts w:cs="Arial"/>
          <w:color w:val="auto"/>
          <w:sz w:val="20"/>
          <w:lang w:val="es-ES"/>
        </w:rPr>
        <w:t xml:space="preserve"> de </w:t>
      </w:r>
      <w:r w:rsidR="00993C42">
        <w:rPr>
          <w:rStyle w:val="CharAttribute3"/>
          <w:rFonts w:cs="Arial"/>
          <w:color w:val="auto"/>
          <w:sz w:val="20"/>
          <w:lang w:val="es-ES"/>
        </w:rPr>
        <w:t>mayo</w:t>
      </w:r>
      <w:r w:rsidRPr="002D066B">
        <w:rPr>
          <w:rStyle w:val="CharAttribute3"/>
          <w:rFonts w:cs="Arial"/>
          <w:color w:val="auto"/>
          <w:sz w:val="20"/>
          <w:lang w:val="es-ES"/>
        </w:rPr>
        <w:t xml:space="preserve"> de 2015.-</w:t>
      </w:r>
      <w:r w:rsidRPr="00436D1A">
        <w:rPr>
          <w:rStyle w:val="CharAttribute3"/>
          <w:rFonts w:cs="Arial"/>
          <w:sz w:val="20"/>
          <w:lang w:val="es-ES"/>
        </w:rPr>
        <w:tab/>
      </w:r>
      <w:r w:rsidR="00DB5872">
        <w:rPr>
          <w:rStyle w:val="CharAttribute3"/>
          <w:rFonts w:cs="Arial"/>
          <w:sz w:val="20"/>
          <w:lang w:val="es-ES"/>
        </w:rPr>
        <w:t xml:space="preserve"> </w:t>
      </w:r>
      <w:r w:rsidR="00993C42">
        <w:rPr>
          <w:rStyle w:val="CharAttribute7"/>
          <w:rFonts w:cs="Arial"/>
          <w:color w:val="auto"/>
          <w:sz w:val="20"/>
          <w:lang w:val="es-ES"/>
        </w:rPr>
        <w:t xml:space="preserve">El balance del mercado de embarcaciones de recreo, desde enero hasta abril de 2015, continúa en positivo. En los cuatro primeros meses de este año, </w:t>
      </w:r>
      <w:r w:rsidR="00CA201D">
        <w:rPr>
          <w:rStyle w:val="CharAttribute7"/>
          <w:rFonts w:cs="Arial"/>
          <w:color w:val="auto"/>
          <w:sz w:val="20"/>
          <w:lang w:val="es-ES"/>
        </w:rPr>
        <w:t xml:space="preserve">se han matriculado </w:t>
      </w:r>
      <w:r w:rsidR="002E669E">
        <w:rPr>
          <w:rStyle w:val="CharAttribute7"/>
          <w:rFonts w:cs="Arial"/>
          <w:color w:val="auto"/>
          <w:sz w:val="20"/>
          <w:lang w:val="es-ES"/>
        </w:rPr>
        <w:t xml:space="preserve">1.217 </w:t>
      </w:r>
      <w:r w:rsidR="003467B2">
        <w:rPr>
          <w:rStyle w:val="CharAttribute7"/>
          <w:rFonts w:cs="Arial"/>
          <w:color w:val="auto"/>
          <w:sz w:val="20"/>
          <w:lang w:val="es-ES"/>
        </w:rPr>
        <w:t>embarcaciones de recreo</w:t>
      </w:r>
      <w:r w:rsidRPr="00267709">
        <w:rPr>
          <w:rStyle w:val="CharAttribute7"/>
          <w:rFonts w:cs="Arial"/>
          <w:color w:val="auto"/>
          <w:sz w:val="20"/>
          <w:lang w:val="es-ES"/>
        </w:rPr>
        <w:t xml:space="preserve"> en </w:t>
      </w:r>
      <w:r w:rsidR="003467B2">
        <w:rPr>
          <w:rStyle w:val="CharAttribute7"/>
          <w:rFonts w:cs="Arial"/>
          <w:color w:val="auto"/>
          <w:sz w:val="20"/>
          <w:lang w:val="es-ES"/>
        </w:rPr>
        <w:t xml:space="preserve">toda España frente a las </w:t>
      </w:r>
      <w:r w:rsidR="002E669E">
        <w:rPr>
          <w:rStyle w:val="CharAttribute7"/>
          <w:rFonts w:cs="Arial"/>
          <w:color w:val="auto"/>
          <w:sz w:val="20"/>
          <w:lang w:val="es-ES"/>
        </w:rPr>
        <w:t>1.057</w:t>
      </w:r>
      <w:r w:rsidR="003467B2">
        <w:rPr>
          <w:rStyle w:val="CharAttribute7"/>
          <w:rFonts w:cs="Arial"/>
          <w:color w:val="auto"/>
          <w:sz w:val="20"/>
          <w:lang w:val="es-ES"/>
        </w:rPr>
        <w:t xml:space="preserve"> registradas en el mismo período de 2014, lo que supone un incremento del </w:t>
      </w:r>
      <w:r w:rsidR="002E669E">
        <w:rPr>
          <w:rStyle w:val="CharAttribute7"/>
          <w:rFonts w:cs="Arial"/>
          <w:color w:val="auto"/>
          <w:sz w:val="20"/>
          <w:lang w:val="es-ES"/>
        </w:rPr>
        <w:t>15,14%.</w:t>
      </w:r>
      <w:r w:rsidR="003467B2">
        <w:rPr>
          <w:rStyle w:val="CharAttribute7"/>
          <w:rFonts w:cs="Arial"/>
          <w:color w:val="auto"/>
          <w:sz w:val="20"/>
          <w:lang w:val="es-ES"/>
        </w:rPr>
        <w:t xml:space="preserve"> </w:t>
      </w:r>
    </w:p>
    <w:p w:rsidR="0040401F" w:rsidRDefault="0040401F" w:rsidP="00DB5872">
      <w:pPr>
        <w:widowControl/>
        <w:wordWrap/>
        <w:adjustRightInd w:val="0"/>
        <w:rPr>
          <w:rStyle w:val="CharAttribute7"/>
          <w:rFonts w:cs="Arial"/>
          <w:color w:val="auto"/>
          <w:sz w:val="20"/>
          <w:lang w:val="es-ES"/>
        </w:rPr>
      </w:pPr>
    </w:p>
    <w:p w:rsidR="00FC3988" w:rsidRPr="007C7337" w:rsidRDefault="00BF3943" w:rsidP="00DB5872">
      <w:pPr>
        <w:widowControl/>
        <w:wordWrap/>
        <w:adjustRightInd w:val="0"/>
        <w:rPr>
          <w:rStyle w:val="CharAttribute7"/>
          <w:rFonts w:cs="Arial"/>
          <w:color w:val="auto"/>
          <w:sz w:val="20"/>
          <w:lang w:val="es-ES"/>
        </w:rPr>
      </w:pPr>
      <w:r>
        <w:rPr>
          <w:rStyle w:val="CharAttribute7"/>
          <w:rFonts w:cs="Arial"/>
          <w:i/>
          <w:color w:val="auto"/>
          <w:sz w:val="20"/>
          <w:lang w:val="es-ES"/>
        </w:rPr>
        <w:t xml:space="preserve">“Es un buen dato, en el mes de abril se cierran muchas operaciones de cara a la temporada náutica, y el hecho de que este año hayan crecido </w:t>
      </w:r>
      <w:r w:rsidR="00FC3988">
        <w:rPr>
          <w:rStyle w:val="CharAttribute7"/>
          <w:rFonts w:cs="Arial"/>
          <w:i/>
          <w:color w:val="auto"/>
          <w:sz w:val="20"/>
          <w:lang w:val="es-ES"/>
        </w:rPr>
        <w:t>las matriculaciones en este período significa que el negocio para las empresas también ha mejorado con respecto al año pasado. Esto supone más posibilidades de crear puestos de trabajo y de mejorar la productividad del sector náutico, que de forma indirecta genera además negocio en otros sectores e</w:t>
      </w:r>
      <w:r w:rsidR="007802B8">
        <w:rPr>
          <w:rStyle w:val="CharAttribute7"/>
          <w:rFonts w:cs="Arial"/>
          <w:i/>
          <w:color w:val="auto"/>
          <w:sz w:val="20"/>
          <w:lang w:val="es-ES"/>
        </w:rPr>
        <w:t xml:space="preserve">conómicos vinculados al turismo”, </w:t>
      </w:r>
      <w:r w:rsidR="007802B8">
        <w:rPr>
          <w:rStyle w:val="CharAttribute7"/>
          <w:rFonts w:cs="Arial"/>
          <w:color w:val="auto"/>
          <w:sz w:val="20"/>
          <w:lang w:val="es-ES"/>
        </w:rPr>
        <w:t>asegura Carlos Sanlorenzo, Secretario General de ANEN.</w:t>
      </w:r>
      <w:r w:rsidR="00FC3988">
        <w:rPr>
          <w:rStyle w:val="CharAttribute7"/>
          <w:rFonts w:cs="Arial"/>
          <w:i/>
          <w:color w:val="auto"/>
          <w:sz w:val="20"/>
          <w:lang w:val="es-ES"/>
        </w:rPr>
        <w:t xml:space="preserve"> </w:t>
      </w:r>
      <w:r w:rsidR="007802B8">
        <w:rPr>
          <w:rStyle w:val="CharAttribute7"/>
          <w:rFonts w:cs="Arial"/>
          <w:i/>
          <w:color w:val="auto"/>
          <w:sz w:val="20"/>
          <w:lang w:val="es-ES"/>
        </w:rPr>
        <w:t>“</w:t>
      </w:r>
      <w:r w:rsidR="00FC3988">
        <w:rPr>
          <w:rStyle w:val="CharAttribute7"/>
          <w:rFonts w:cs="Arial"/>
          <w:i/>
          <w:color w:val="auto"/>
          <w:sz w:val="20"/>
          <w:lang w:val="es-ES"/>
        </w:rPr>
        <w:t xml:space="preserve">Estamos en un momento en el que las ayudas de </w:t>
      </w:r>
      <w:r w:rsidR="007802B8">
        <w:rPr>
          <w:rStyle w:val="CharAttribute7"/>
          <w:rFonts w:cs="Arial"/>
          <w:i/>
          <w:color w:val="auto"/>
          <w:sz w:val="20"/>
          <w:lang w:val="es-ES"/>
        </w:rPr>
        <w:t xml:space="preserve">la Administración al sector serían más </w:t>
      </w:r>
      <w:r w:rsidR="00C57C68">
        <w:rPr>
          <w:rStyle w:val="CharAttribute7"/>
          <w:rFonts w:cs="Arial"/>
          <w:i/>
          <w:color w:val="auto"/>
          <w:sz w:val="20"/>
          <w:lang w:val="es-ES"/>
        </w:rPr>
        <w:t>fructíferas que nunca para impulsar este incipiente renacer del sector”</w:t>
      </w:r>
      <w:r w:rsidR="007C7337">
        <w:rPr>
          <w:rStyle w:val="CharAttribute7"/>
          <w:rFonts w:cs="Arial"/>
          <w:i/>
          <w:color w:val="auto"/>
          <w:sz w:val="20"/>
          <w:lang w:val="es-ES"/>
        </w:rPr>
        <w:t xml:space="preserve">, </w:t>
      </w:r>
      <w:r w:rsidR="007C7337">
        <w:rPr>
          <w:rStyle w:val="CharAttribute7"/>
          <w:rFonts w:cs="Arial"/>
          <w:color w:val="auto"/>
          <w:sz w:val="20"/>
          <w:lang w:val="es-ES"/>
        </w:rPr>
        <w:t>continúa.</w:t>
      </w:r>
    </w:p>
    <w:p w:rsidR="00FC3988" w:rsidRDefault="00FC3988" w:rsidP="00DB5872">
      <w:pPr>
        <w:widowControl/>
        <w:wordWrap/>
        <w:adjustRightInd w:val="0"/>
        <w:rPr>
          <w:rStyle w:val="CharAttribute7"/>
          <w:rFonts w:cs="Arial"/>
          <w:i/>
          <w:color w:val="auto"/>
          <w:sz w:val="20"/>
          <w:lang w:val="es-ES"/>
        </w:rPr>
      </w:pPr>
    </w:p>
    <w:p w:rsidR="00BF3943" w:rsidRPr="00267709" w:rsidRDefault="00BF3943" w:rsidP="00BF3943">
      <w:pPr>
        <w:widowControl/>
        <w:wordWrap/>
        <w:adjustRightInd w:val="0"/>
        <w:rPr>
          <w:rStyle w:val="CharAttribute7"/>
          <w:rFonts w:cs="Arial"/>
          <w:color w:val="auto"/>
          <w:sz w:val="20"/>
          <w:lang w:val="es-ES"/>
        </w:rPr>
      </w:pPr>
      <w:r>
        <w:rPr>
          <w:rStyle w:val="CharAttribute7"/>
          <w:rFonts w:cs="Arial"/>
          <w:color w:val="auto"/>
          <w:sz w:val="20"/>
          <w:lang w:val="es-ES"/>
        </w:rPr>
        <w:t xml:space="preserve">Son los datos extraídos del </w:t>
      </w:r>
      <w:r w:rsidRPr="00267709">
        <w:rPr>
          <w:rStyle w:val="CharAttribute7"/>
          <w:rFonts w:cs="Arial"/>
          <w:i/>
          <w:color w:val="auto"/>
          <w:sz w:val="20"/>
          <w:lang w:val="es-ES"/>
        </w:rPr>
        <w:t>Informe del mercado de embarcaciones de recreo (enero-</w:t>
      </w:r>
      <w:r>
        <w:rPr>
          <w:rStyle w:val="CharAttribute7"/>
          <w:rFonts w:cs="Arial"/>
          <w:i/>
          <w:color w:val="auto"/>
          <w:sz w:val="20"/>
          <w:lang w:val="es-ES"/>
        </w:rPr>
        <w:t xml:space="preserve">abril </w:t>
      </w:r>
      <w:r w:rsidRPr="00267709">
        <w:rPr>
          <w:rStyle w:val="CharAttribute7"/>
          <w:rFonts w:cs="Arial"/>
          <w:i/>
          <w:color w:val="auto"/>
          <w:sz w:val="20"/>
          <w:lang w:val="es-ES"/>
        </w:rPr>
        <w:t>2015)</w:t>
      </w:r>
      <w:r w:rsidRPr="00267709">
        <w:rPr>
          <w:rStyle w:val="CharAttribute7"/>
          <w:rFonts w:cs="Arial"/>
          <w:color w:val="auto"/>
          <w:sz w:val="20"/>
          <w:lang w:val="es-ES"/>
        </w:rPr>
        <w:t>, editado por ANEN a partir de</w:t>
      </w:r>
      <w:r>
        <w:rPr>
          <w:rStyle w:val="CharAttribute7"/>
          <w:rFonts w:cs="Arial"/>
          <w:color w:val="auto"/>
          <w:sz w:val="20"/>
          <w:lang w:val="es-ES"/>
        </w:rPr>
        <w:t xml:space="preserve">l análisis de las cifras </w:t>
      </w:r>
      <w:r w:rsidRPr="00267709">
        <w:rPr>
          <w:rStyle w:val="CharAttribute7"/>
          <w:rFonts w:cs="Arial"/>
          <w:color w:val="auto"/>
          <w:sz w:val="20"/>
          <w:lang w:val="es-ES"/>
        </w:rPr>
        <w:t>facilitad</w:t>
      </w:r>
      <w:r>
        <w:rPr>
          <w:rStyle w:val="CharAttribute7"/>
          <w:rFonts w:cs="Arial"/>
          <w:color w:val="auto"/>
          <w:sz w:val="20"/>
          <w:lang w:val="es-ES"/>
        </w:rPr>
        <w:t>as</w:t>
      </w:r>
      <w:r w:rsidRPr="00267709">
        <w:rPr>
          <w:rStyle w:val="CharAttribute7"/>
          <w:rFonts w:cs="Arial"/>
          <w:color w:val="auto"/>
          <w:sz w:val="20"/>
          <w:lang w:val="es-ES"/>
        </w:rPr>
        <w:t xml:space="preserve"> por la Dirección General de la Marina Mercante.</w:t>
      </w:r>
    </w:p>
    <w:p w:rsidR="002255F9" w:rsidRPr="00267709" w:rsidRDefault="002255F9" w:rsidP="00DB5872">
      <w:pPr>
        <w:widowControl/>
        <w:wordWrap/>
        <w:adjustRightInd w:val="0"/>
        <w:rPr>
          <w:rStyle w:val="CharAttribute7"/>
          <w:rFonts w:cs="Arial"/>
          <w:color w:val="auto"/>
          <w:sz w:val="20"/>
          <w:lang w:val="es-ES"/>
        </w:rPr>
      </w:pPr>
    </w:p>
    <w:p w:rsidR="00E52C2E" w:rsidRPr="00267709" w:rsidRDefault="00E52C2E" w:rsidP="005601C9">
      <w:pPr>
        <w:pStyle w:val="Sinespaciado"/>
        <w:rPr>
          <w:rStyle w:val="CharAttribute3"/>
          <w:rFonts w:cs="Arial"/>
          <w:color w:val="auto"/>
          <w:sz w:val="20"/>
          <w:lang w:val="es-ES"/>
        </w:rPr>
      </w:pPr>
    </w:p>
    <w:p w:rsidR="00C35780" w:rsidRPr="00267709" w:rsidRDefault="000514B6" w:rsidP="005601C9">
      <w:pPr>
        <w:pStyle w:val="Sinespaciado"/>
        <w:rPr>
          <w:rStyle w:val="CharAttribute3"/>
          <w:rFonts w:cs="Arial"/>
          <w:color w:val="auto"/>
          <w:sz w:val="20"/>
          <w:lang w:val="es-ES"/>
        </w:rPr>
      </w:pPr>
      <w:r w:rsidRPr="00267709">
        <w:rPr>
          <w:rStyle w:val="CharAttribute3"/>
          <w:rFonts w:cs="Arial"/>
          <w:color w:val="auto"/>
          <w:sz w:val="20"/>
          <w:lang w:val="es-ES"/>
        </w:rPr>
        <w:t>Datos nacionales</w:t>
      </w:r>
    </w:p>
    <w:p w:rsidR="00F228CC" w:rsidRPr="00267709" w:rsidRDefault="00F228CC" w:rsidP="005601C9">
      <w:pPr>
        <w:pStyle w:val="Sinespaciado"/>
        <w:rPr>
          <w:rFonts w:ascii="Arial" w:hAnsi="Arial" w:cs="Arial"/>
          <w:lang w:val="es-ES"/>
        </w:rPr>
      </w:pPr>
    </w:p>
    <w:p w:rsidR="001B2287" w:rsidRDefault="000514B6" w:rsidP="005601C9">
      <w:pPr>
        <w:pStyle w:val="Sinespaciado"/>
        <w:rPr>
          <w:rStyle w:val="CharAttribute3"/>
          <w:rFonts w:cs="Arial"/>
          <w:b w:val="0"/>
          <w:color w:val="auto"/>
          <w:sz w:val="20"/>
          <w:lang w:val="es-ES"/>
        </w:rPr>
      </w:pPr>
      <w:r w:rsidRPr="00267709">
        <w:rPr>
          <w:rStyle w:val="CharAttribute3"/>
          <w:rFonts w:cs="Arial"/>
          <w:color w:val="auto"/>
          <w:sz w:val="20"/>
          <w:lang w:val="es-ES"/>
        </w:rPr>
        <w:t xml:space="preserve">Por esloras, </w:t>
      </w:r>
      <w:r w:rsidR="0040401F">
        <w:rPr>
          <w:rStyle w:val="CharAttribute3"/>
          <w:rFonts w:cs="Arial"/>
          <w:b w:val="0"/>
          <w:color w:val="auto"/>
          <w:sz w:val="20"/>
          <w:lang w:val="es-ES"/>
        </w:rPr>
        <w:t xml:space="preserve">las embarcaciones menores, hasta </w:t>
      </w:r>
      <w:r w:rsidR="009F2717" w:rsidRPr="00267709">
        <w:rPr>
          <w:rStyle w:val="CharAttribute3"/>
          <w:rFonts w:cs="Arial"/>
          <w:b w:val="0"/>
          <w:color w:val="auto"/>
          <w:sz w:val="20"/>
          <w:lang w:val="es-ES"/>
        </w:rPr>
        <w:t xml:space="preserve">8 metros, </w:t>
      </w:r>
      <w:r w:rsidR="00A92C40">
        <w:rPr>
          <w:rStyle w:val="CharAttribute3"/>
          <w:rFonts w:cs="Arial"/>
          <w:b w:val="0"/>
          <w:color w:val="auto"/>
          <w:sz w:val="20"/>
          <w:lang w:val="es-ES"/>
        </w:rPr>
        <w:t xml:space="preserve">crecen en la misma medida que la media del mercado, un </w:t>
      </w:r>
      <w:r w:rsidR="00D762F2">
        <w:rPr>
          <w:rStyle w:val="CharAttribute3"/>
          <w:rFonts w:cs="Arial"/>
          <w:b w:val="0"/>
          <w:color w:val="auto"/>
          <w:sz w:val="20"/>
          <w:lang w:val="es-ES"/>
        </w:rPr>
        <w:t xml:space="preserve">15,5% desde enero hasta abril de este año, </w:t>
      </w:r>
      <w:r w:rsidR="0040401F">
        <w:rPr>
          <w:rStyle w:val="CharAttribute3"/>
          <w:rFonts w:cs="Arial"/>
          <w:b w:val="0"/>
          <w:color w:val="auto"/>
          <w:sz w:val="20"/>
          <w:lang w:val="es-ES"/>
        </w:rPr>
        <w:t xml:space="preserve">con </w:t>
      </w:r>
      <w:r w:rsidR="00D762F2">
        <w:rPr>
          <w:rStyle w:val="CharAttribute3"/>
          <w:rFonts w:cs="Arial"/>
          <w:b w:val="0"/>
          <w:color w:val="auto"/>
          <w:sz w:val="20"/>
          <w:lang w:val="es-ES"/>
        </w:rPr>
        <w:t>1.076</w:t>
      </w:r>
      <w:r w:rsidR="0040401F">
        <w:rPr>
          <w:rStyle w:val="CharAttribute3"/>
          <w:rFonts w:cs="Arial"/>
          <w:b w:val="0"/>
          <w:color w:val="auto"/>
          <w:sz w:val="20"/>
          <w:lang w:val="es-ES"/>
        </w:rPr>
        <w:t xml:space="preserve"> registros frente a los </w:t>
      </w:r>
      <w:r w:rsidR="00D762F2">
        <w:rPr>
          <w:rStyle w:val="CharAttribute3"/>
          <w:rFonts w:cs="Arial"/>
          <w:b w:val="0"/>
          <w:color w:val="auto"/>
          <w:sz w:val="20"/>
          <w:lang w:val="es-ES"/>
        </w:rPr>
        <w:t>932</w:t>
      </w:r>
      <w:r w:rsidR="0040401F">
        <w:rPr>
          <w:rStyle w:val="CharAttribute3"/>
          <w:rFonts w:cs="Arial"/>
          <w:b w:val="0"/>
          <w:color w:val="auto"/>
          <w:sz w:val="20"/>
          <w:lang w:val="es-ES"/>
        </w:rPr>
        <w:t xml:space="preserve"> del mismo período del año pasado. </w:t>
      </w:r>
      <w:r w:rsidR="00D762F2">
        <w:rPr>
          <w:rStyle w:val="CharAttribute3"/>
          <w:rFonts w:cs="Arial"/>
          <w:b w:val="0"/>
          <w:color w:val="auto"/>
          <w:sz w:val="20"/>
          <w:lang w:val="es-ES"/>
        </w:rPr>
        <w:t xml:space="preserve">Siguen siendo las más demandadas, con una </w:t>
      </w:r>
      <w:r w:rsidR="0040401F">
        <w:rPr>
          <w:rStyle w:val="CharAttribute3"/>
          <w:rFonts w:cs="Arial"/>
          <w:b w:val="0"/>
          <w:color w:val="auto"/>
          <w:sz w:val="20"/>
          <w:lang w:val="es-ES"/>
        </w:rPr>
        <w:t xml:space="preserve">cuota </w:t>
      </w:r>
      <w:r w:rsidR="00D762F2">
        <w:rPr>
          <w:rStyle w:val="CharAttribute3"/>
          <w:rFonts w:cs="Arial"/>
          <w:b w:val="0"/>
          <w:color w:val="auto"/>
          <w:sz w:val="20"/>
          <w:lang w:val="es-ES"/>
        </w:rPr>
        <w:t xml:space="preserve">de mercado </w:t>
      </w:r>
      <w:r w:rsidR="0040401F">
        <w:rPr>
          <w:rStyle w:val="CharAttribute3"/>
          <w:rFonts w:cs="Arial"/>
          <w:b w:val="0"/>
          <w:color w:val="auto"/>
          <w:sz w:val="20"/>
          <w:lang w:val="es-ES"/>
        </w:rPr>
        <w:t xml:space="preserve">del </w:t>
      </w:r>
      <w:r w:rsidR="00D762F2">
        <w:rPr>
          <w:rStyle w:val="CharAttribute3"/>
          <w:rFonts w:cs="Arial"/>
          <w:b w:val="0"/>
          <w:color w:val="auto"/>
          <w:sz w:val="20"/>
          <w:lang w:val="es-ES"/>
        </w:rPr>
        <w:t>88,4%.</w:t>
      </w:r>
    </w:p>
    <w:p w:rsidR="001B2287" w:rsidRDefault="001B2287" w:rsidP="005601C9">
      <w:pPr>
        <w:pStyle w:val="Sinespaciado"/>
        <w:rPr>
          <w:rStyle w:val="CharAttribute3"/>
          <w:rFonts w:cs="Arial"/>
          <w:b w:val="0"/>
          <w:color w:val="auto"/>
          <w:sz w:val="20"/>
          <w:lang w:val="es-ES"/>
        </w:rPr>
      </w:pPr>
    </w:p>
    <w:p w:rsidR="001B2287" w:rsidRDefault="00D762F2" w:rsidP="005601C9">
      <w:pPr>
        <w:pStyle w:val="Sinespaciado"/>
        <w:rPr>
          <w:rStyle w:val="CharAttribute3"/>
          <w:rFonts w:cs="Arial"/>
          <w:b w:val="0"/>
          <w:color w:val="auto"/>
          <w:sz w:val="20"/>
          <w:lang w:val="es-ES"/>
        </w:rPr>
      </w:pPr>
      <w:r>
        <w:rPr>
          <w:rStyle w:val="CharAttribute3"/>
          <w:rFonts w:cs="Arial"/>
          <w:b w:val="0"/>
          <w:color w:val="auto"/>
          <w:sz w:val="20"/>
          <w:lang w:val="es-ES"/>
        </w:rPr>
        <w:t>El segmento entre 8 y 12</w:t>
      </w:r>
      <w:r w:rsidR="001B2287">
        <w:rPr>
          <w:rStyle w:val="CharAttribute3"/>
          <w:rFonts w:cs="Arial"/>
          <w:b w:val="0"/>
          <w:color w:val="auto"/>
          <w:sz w:val="20"/>
          <w:lang w:val="es-ES"/>
        </w:rPr>
        <w:t xml:space="preserve"> metros</w:t>
      </w:r>
      <w:r>
        <w:rPr>
          <w:rStyle w:val="CharAttribute3"/>
          <w:rFonts w:cs="Arial"/>
          <w:b w:val="0"/>
          <w:color w:val="auto"/>
          <w:sz w:val="20"/>
          <w:lang w:val="es-ES"/>
        </w:rPr>
        <w:t xml:space="preserve"> registra un incremento del 11,6% (96 matriculaciones) con respecto al período enero-abril de 2014 (86 matriculaciones). </w:t>
      </w:r>
    </w:p>
    <w:p w:rsidR="00D762F2" w:rsidRDefault="00D762F2" w:rsidP="005601C9">
      <w:pPr>
        <w:pStyle w:val="Sinespaciado"/>
        <w:rPr>
          <w:rStyle w:val="CharAttribute3"/>
          <w:rFonts w:cs="Arial"/>
          <w:b w:val="0"/>
          <w:color w:val="auto"/>
          <w:sz w:val="20"/>
          <w:lang w:val="es-ES"/>
        </w:rPr>
      </w:pPr>
    </w:p>
    <w:p w:rsidR="00D762F2" w:rsidRDefault="001B2287" w:rsidP="005601C9">
      <w:pPr>
        <w:pStyle w:val="Sinespaciado"/>
        <w:rPr>
          <w:rStyle w:val="CharAttribute3"/>
          <w:rFonts w:cs="Arial"/>
          <w:b w:val="0"/>
          <w:color w:val="auto"/>
          <w:sz w:val="20"/>
          <w:lang w:val="es-ES"/>
        </w:rPr>
      </w:pPr>
      <w:r>
        <w:rPr>
          <w:rStyle w:val="CharAttribute3"/>
          <w:rFonts w:cs="Arial"/>
          <w:b w:val="0"/>
          <w:color w:val="auto"/>
          <w:sz w:val="20"/>
          <w:lang w:val="es-ES"/>
        </w:rPr>
        <w:t xml:space="preserve">Las esloras entre </w:t>
      </w:r>
      <w:r w:rsidR="00D762F2">
        <w:rPr>
          <w:rStyle w:val="CharAttribute3"/>
          <w:rFonts w:cs="Arial"/>
          <w:b w:val="0"/>
          <w:color w:val="auto"/>
          <w:sz w:val="20"/>
          <w:lang w:val="es-ES"/>
        </w:rPr>
        <w:t xml:space="preserve">12 y 16 </w:t>
      </w:r>
      <w:r>
        <w:rPr>
          <w:rStyle w:val="CharAttribute3"/>
          <w:rFonts w:cs="Arial"/>
          <w:b w:val="0"/>
          <w:color w:val="auto"/>
          <w:sz w:val="20"/>
          <w:lang w:val="es-ES"/>
        </w:rPr>
        <w:t>metros (</w:t>
      </w:r>
      <w:r w:rsidR="00D762F2">
        <w:rPr>
          <w:rStyle w:val="CharAttribute3"/>
          <w:rFonts w:cs="Arial"/>
          <w:b w:val="0"/>
          <w:color w:val="auto"/>
          <w:sz w:val="20"/>
          <w:lang w:val="es-ES"/>
        </w:rPr>
        <w:t>33</w:t>
      </w:r>
      <w:r>
        <w:rPr>
          <w:rStyle w:val="CharAttribute3"/>
          <w:rFonts w:cs="Arial"/>
          <w:b w:val="0"/>
          <w:color w:val="auto"/>
          <w:sz w:val="20"/>
          <w:lang w:val="es-ES"/>
        </w:rPr>
        <w:t xml:space="preserve"> matriculaciones) </w:t>
      </w:r>
      <w:r w:rsidR="00D762F2">
        <w:rPr>
          <w:rStyle w:val="CharAttribute3"/>
          <w:rFonts w:cs="Arial"/>
          <w:b w:val="0"/>
          <w:color w:val="auto"/>
          <w:sz w:val="20"/>
          <w:lang w:val="es-ES"/>
        </w:rPr>
        <w:t>son las que menos crecen, un 6,5% en relación con los datos obtenidos entre enero y abril del año pasado</w:t>
      </w:r>
      <w:r w:rsidR="007D45D1">
        <w:rPr>
          <w:rStyle w:val="CharAttribute3"/>
          <w:rFonts w:cs="Arial"/>
          <w:b w:val="0"/>
          <w:color w:val="auto"/>
          <w:sz w:val="20"/>
          <w:lang w:val="es-ES"/>
        </w:rPr>
        <w:t xml:space="preserve"> (31 matriculaciones)</w:t>
      </w:r>
      <w:r w:rsidR="00D762F2">
        <w:rPr>
          <w:rStyle w:val="CharAttribute3"/>
          <w:rFonts w:cs="Arial"/>
          <w:b w:val="0"/>
          <w:color w:val="auto"/>
          <w:sz w:val="20"/>
          <w:lang w:val="es-ES"/>
        </w:rPr>
        <w:t xml:space="preserve">. Y las embarcaciones mayores de 16 metros </w:t>
      </w:r>
      <w:r w:rsidR="007D45D1">
        <w:rPr>
          <w:rStyle w:val="CharAttribute3"/>
          <w:rFonts w:cs="Arial"/>
          <w:b w:val="0"/>
          <w:color w:val="auto"/>
          <w:sz w:val="20"/>
          <w:lang w:val="es-ES"/>
        </w:rPr>
        <w:t>s</w:t>
      </w:r>
      <w:r w:rsidR="00D762F2">
        <w:rPr>
          <w:rStyle w:val="CharAttribute3"/>
          <w:rFonts w:cs="Arial"/>
          <w:b w:val="0"/>
          <w:color w:val="auto"/>
          <w:sz w:val="20"/>
          <w:lang w:val="es-ES"/>
        </w:rPr>
        <w:t>on las que despegan considerablemente en este período</w:t>
      </w:r>
      <w:r w:rsidR="007D45D1">
        <w:rPr>
          <w:rStyle w:val="CharAttribute3"/>
          <w:rFonts w:cs="Arial"/>
          <w:b w:val="0"/>
          <w:color w:val="auto"/>
          <w:sz w:val="20"/>
          <w:lang w:val="es-ES"/>
        </w:rPr>
        <w:t>,</w:t>
      </w:r>
      <w:r w:rsidR="00D762F2">
        <w:rPr>
          <w:rStyle w:val="CharAttribute3"/>
          <w:rFonts w:cs="Arial"/>
          <w:b w:val="0"/>
          <w:color w:val="auto"/>
          <w:sz w:val="20"/>
          <w:lang w:val="es-ES"/>
        </w:rPr>
        <w:t xml:space="preserve"> con un crecimiento del 50%, 12 matriculaciones frente a las 8 registradas en el mismo período de 2014.</w:t>
      </w:r>
    </w:p>
    <w:p w:rsidR="001B2287" w:rsidRDefault="001B2287" w:rsidP="005601C9">
      <w:pPr>
        <w:pStyle w:val="Sinespaciado"/>
        <w:rPr>
          <w:rStyle w:val="CharAttribute3"/>
          <w:rFonts w:cs="Arial"/>
          <w:b w:val="0"/>
          <w:color w:val="auto"/>
          <w:sz w:val="20"/>
          <w:lang w:val="es-ES"/>
        </w:rPr>
      </w:pPr>
    </w:p>
    <w:p w:rsidR="006B65E8" w:rsidRDefault="001B2287" w:rsidP="005601C9">
      <w:pPr>
        <w:pStyle w:val="Sinespaciado"/>
        <w:rPr>
          <w:rStyle w:val="CharAttribute3"/>
          <w:rFonts w:cs="Arial"/>
          <w:b w:val="0"/>
          <w:color w:val="auto"/>
          <w:sz w:val="20"/>
          <w:lang w:val="es-ES"/>
        </w:rPr>
      </w:pPr>
      <w:r w:rsidRPr="00267709">
        <w:rPr>
          <w:rStyle w:val="CharAttribute3"/>
          <w:rFonts w:cs="Arial"/>
          <w:b w:val="0"/>
          <w:color w:val="auto"/>
          <w:sz w:val="20"/>
          <w:lang w:val="es-ES"/>
        </w:rPr>
        <w:t xml:space="preserve"> </w:t>
      </w:r>
    </w:p>
    <w:p w:rsidR="007C7337" w:rsidRDefault="007C7337">
      <w:pPr>
        <w:pStyle w:val="ParaAttribute2"/>
        <w:spacing w:line="252" w:lineRule="atLeast"/>
        <w:rPr>
          <w:rStyle w:val="CharAttribute3"/>
          <w:rFonts w:cs="Arial"/>
          <w:color w:val="auto"/>
          <w:sz w:val="20"/>
        </w:rPr>
      </w:pPr>
    </w:p>
    <w:p w:rsidR="007C7337" w:rsidRDefault="007C7337">
      <w:pPr>
        <w:pStyle w:val="ParaAttribute2"/>
        <w:spacing w:line="252" w:lineRule="atLeast"/>
        <w:rPr>
          <w:rStyle w:val="CharAttribute3"/>
          <w:rFonts w:cs="Arial"/>
          <w:color w:val="auto"/>
          <w:sz w:val="20"/>
        </w:rPr>
      </w:pPr>
    </w:p>
    <w:p w:rsidR="007C7337" w:rsidRDefault="007C7337">
      <w:pPr>
        <w:pStyle w:val="ParaAttribute2"/>
        <w:spacing w:line="252" w:lineRule="atLeast"/>
        <w:rPr>
          <w:rStyle w:val="CharAttribute3"/>
          <w:rFonts w:cs="Arial"/>
          <w:color w:val="auto"/>
          <w:sz w:val="20"/>
        </w:rPr>
      </w:pPr>
    </w:p>
    <w:p w:rsidR="007C7337" w:rsidRDefault="007C7337">
      <w:pPr>
        <w:pStyle w:val="ParaAttribute2"/>
        <w:spacing w:line="252" w:lineRule="atLeast"/>
        <w:rPr>
          <w:rStyle w:val="CharAttribute3"/>
          <w:rFonts w:cs="Arial"/>
          <w:color w:val="auto"/>
          <w:sz w:val="20"/>
        </w:rPr>
      </w:pPr>
    </w:p>
    <w:p w:rsidR="00122E38" w:rsidRDefault="000514B6">
      <w:pPr>
        <w:pStyle w:val="ParaAttribute2"/>
        <w:spacing w:line="252" w:lineRule="atLeast"/>
        <w:rPr>
          <w:rStyle w:val="CharAttribute7"/>
          <w:rFonts w:cs="Arial"/>
          <w:color w:val="auto"/>
          <w:sz w:val="20"/>
        </w:rPr>
      </w:pPr>
      <w:r w:rsidRPr="00250CF7">
        <w:rPr>
          <w:rStyle w:val="CharAttribute3"/>
          <w:rFonts w:cs="Arial"/>
          <w:color w:val="auto"/>
          <w:sz w:val="20"/>
        </w:rPr>
        <w:t>Por tipología de embarcaciones,</w:t>
      </w:r>
      <w:r w:rsidRPr="00250CF7">
        <w:rPr>
          <w:rStyle w:val="CharAttribute7"/>
          <w:rFonts w:cs="Arial"/>
          <w:color w:val="auto"/>
          <w:sz w:val="20"/>
        </w:rPr>
        <w:t> </w:t>
      </w:r>
      <w:r w:rsidR="00122E38">
        <w:rPr>
          <w:rStyle w:val="CharAttribute7"/>
          <w:rFonts w:cs="Arial"/>
          <w:color w:val="auto"/>
          <w:sz w:val="20"/>
        </w:rPr>
        <w:t xml:space="preserve"> siguen siendo las motos de agua y las embarcaciones neumáticas plegables las que experimentan mayores crecimientos, mientras que la vela sigue cayendo. </w:t>
      </w:r>
    </w:p>
    <w:p w:rsidR="00122E38" w:rsidRDefault="00CC6CE5">
      <w:pPr>
        <w:pStyle w:val="ParaAttribute2"/>
        <w:spacing w:line="252" w:lineRule="atLeast"/>
        <w:rPr>
          <w:rStyle w:val="CharAttribute7"/>
          <w:rFonts w:cs="Arial"/>
          <w:color w:val="auto"/>
          <w:sz w:val="20"/>
        </w:rPr>
      </w:pPr>
      <w:r>
        <w:rPr>
          <w:rStyle w:val="CharAttribute7"/>
          <w:rFonts w:cs="Arial"/>
          <w:color w:val="auto"/>
          <w:sz w:val="20"/>
        </w:rPr>
        <w:t xml:space="preserve">Las </w:t>
      </w:r>
      <w:r w:rsidRPr="00CC6CE5">
        <w:rPr>
          <w:rStyle w:val="CharAttribute7"/>
          <w:rFonts w:cs="Arial"/>
          <w:b/>
          <w:color w:val="auto"/>
          <w:sz w:val="20"/>
        </w:rPr>
        <w:t>motos de agua</w:t>
      </w:r>
      <w:r w:rsidR="00122E38">
        <w:rPr>
          <w:rStyle w:val="CharAttribute7"/>
          <w:rFonts w:cs="Arial"/>
          <w:b/>
          <w:color w:val="auto"/>
          <w:sz w:val="20"/>
        </w:rPr>
        <w:t xml:space="preserve">, </w:t>
      </w:r>
      <w:r w:rsidR="00122E38">
        <w:rPr>
          <w:rStyle w:val="CharAttribute7"/>
          <w:rFonts w:cs="Arial"/>
          <w:color w:val="auto"/>
          <w:sz w:val="20"/>
        </w:rPr>
        <w:t xml:space="preserve">con </w:t>
      </w:r>
      <w:r>
        <w:rPr>
          <w:rStyle w:val="CharAttribute7"/>
          <w:rFonts w:cs="Arial"/>
          <w:color w:val="auto"/>
          <w:sz w:val="20"/>
        </w:rPr>
        <w:t>1</w:t>
      </w:r>
      <w:r w:rsidR="00122E38">
        <w:rPr>
          <w:rStyle w:val="CharAttribute7"/>
          <w:rFonts w:cs="Arial"/>
          <w:color w:val="auto"/>
          <w:sz w:val="20"/>
        </w:rPr>
        <w:t>93</w:t>
      </w:r>
      <w:r w:rsidR="00425207" w:rsidRPr="00250CF7">
        <w:rPr>
          <w:rStyle w:val="CharAttribute7"/>
          <w:rFonts w:cs="Arial"/>
          <w:color w:val="auto"/>
          <w:sz w:val="20"/>
        </w:rPr>
        <w:t xml:space="preserve"> matriculaciones </w:t>
      </w:r>
      <w:r w:rsidR="00122E38">
        <w:rPr>
          <w:rStyle w:val="CharAttribute7"/>
          <w:rFonts w:cs="Arial"/>
          <w:color w:val="auto"/>
          <w:sz w:val="20"/>
        </w:rPr>
        <w:t>frente a las 119 registradas en el mismo período de 2014, crecen un 62,2% en lo que va de este año.</w:t>
      </w:r>
    </w:p>
    <w:p w:rsidR="00104D42" w:rsidRDefault="00425207">
      <w:pPr>
        <w:pStyle w:val="ParaAttribute2"/>
        <w:spacing w:line="252" w:lineRule="atLeast"/>
        <w:rPr>
          <w:rStyle w:val="CharAttribute7"/>
          <w:rFonts w:cs="Arial"/>
          <w:color w:val="auto"/>
          <w:sz w:val="20"/>
        </w:rPr>
      </w:pPr>
      <w:r w:rsidRPr="00250CF7">
        <w:rPr>
          <w:rStyle w:val="CharAttribute7"/>
          <w:rFonts w:cs="Arial"/>
          <w:color w:val="auto"/>
          <w:sz w:val="20"/>
        </w:rPr>
        <w:t xml:space="preserve">Las embarcaciones </w:t>
      </w:r>
      <w:r w:rsidR="006542DB" w:rsidRPr="00250CF7">
        <w:rPr>
          <w:rStyle w:val="CharAttribute7"/>
          <w:rFonts w:cs="Arial"/>
          <w:b/>
          <w:color w:val="auto"/>
          <w:sz w:val="20"/>
        </w:rPr>
        <w:t xml:space="preserve">neumáticas plegables </w:t>
      </w:r>
      <w:r w:rsidRPr="00250CF7">
        <w:rPr>
          <w:rStyle w:val="CharAttribute7"/>
          <w:rFonts w:cs="Arial"/>
          <w:color w:val="auto"/>
          <w:sz w:val="20"/>
        </w:rPr>
        <w:t xml:space="preserve">crecen un </w:t>
      </w:r>
      <w:r w:rsidR="00122E38">
        <w:rPr>
          <w:rStyle w:val="CharAttribute7"/>
          <w:rFonts w:cs="Arial"/>
          <w:color w:val="auto"/>
          <w:sz w:val="20"/>
        </w:rPr>
        <w:t>32,7</w:t>
      </w:r>
      <w:r w:rsidR="00CC6CE5">
        <w:rPr>
          <w:rStyle w:val="CharAttribute7"/>
          <w:rFonts w:cs="Arial"/>
          <w:color w:val="auto"/>
          <w:sz w:val="20"/>
        </w:rPr>
        <w:t>%, registrando 1</w:t>
      </w:r>
      <w:r w:rsidR="00122E38">
        <w:rPr>
          <w:rStyle w:val="CharAttribute7"/>
          <w:rFonts w:cs="Arial"/>
          <w:color w:val="auto"/>
          <w:sz w:val="20"/>
        </w:rPr>
        <w:t>95</w:t>
      </w:r>
      <w:r w:rsidR="00104D42" w:rsidRPr="00250CF7">
        <w:rPr>
          <w:rStyle w:val="CharAttribute7"/>
          <w:rFonts w:cs="Arial"/>
          <w:color w:val="auto"/>
          <w:sz w:val="20"/>
        </w:rPr>
        <w:t xml:space="preserve"> matriculaciones</w:t>
      </w:r>
      <w:r w:rsidR="00CC6CE5">
        <w:rPr>
          <w:rStyle w:val="CharAttribute7"/>
          <w:rFonts w:cs="Arial"/>
          <w:color w:val="auto"/>
          <w:sz w:val="20"/>
        </w:rPr>
        <w:t xml:space="preserve"> sobre las </w:t>
      </w:r>
      <w:r w:rsidR="00122E38">
        <w:rPr>
          <w:rStyle w:val="CharAttribute7"/>
          <w:rFonts w:cs="Arial"/>
          <w:color w:val="auto"/>
          <w:sz w:val="20"/>
        </w:rPr>
        <w:t>147</w:t>
      </w:r>
      <w:r w:rsidR="00CC6CE5">
        <w:rPr>
          <w:rStyle w:val="CharAttribute7"/>
          <w:rFonts w:cs="Arial"/>
          <w:color w:val="auto"/>
          <w:sz w:val="20"/>
        </w:rPr>
        <w:t xml:space="preserve"> del año pasado (enero-</w:t>
      </w:r>
      <w:r w:rsidR="00122E38">
        <w:rPr>
          <w:rStyle w:val="CharAttribute7"/>
          <w:rFonts w:cs="Arial"/>
          <w:color w:val="auto"/>
          <w:sz w:val="20"/>
        </w:rPr>
        <w:t>abril</w:t>
      </w:r>
      <w:r w:rsidR="00CC6CE5">
        <w:rPr>
          <w:rStyle w:val="CharAttribute7"/>
          <w:rFonts w:cs="Arial"/>
          <w:color w:val="auto"/>
          <w:sz w:val="20"/>
        </w:rPr>
        <w:t>).</w:t>
      </w:r>
    </w:p>
    <w:p w:rsidR="006369EE" w:rsidRPr="00250CF7" w:rsidRDefault="006369EE" w:rsidP="006369EE">
      <w:pPr>
        <w:pStyle w:val="Sinespaciado"/>
        <w:rPr>
          <w:rStyle w:val="CharAttribute7"/>
          <w:rFonts w:cs="Arial"/>
          <w:color w:val="auto"/>
          <w:sz w:val="20"/>
          <w:lang w:val="es-ES"/>
        </w:rPr>
      </w:pPr>
      <w:r>
        <w:rPr>
          <w:rStyle w:val="CharAttribute7"/>
          <w:rFonts w:cs="Arial"/>
          <w:color w:val="auto"/>
          <w:sz w:val="20"/>
          <w:lang w:val="es-ES"/>
        </w:rPr>
        <w:t xml:space="preserve">Los </w:t>
      </w:r>
      <w:r>
        <w:rPr>
          <w:rStyle w:val="CharAttribute7"/>
          <w:rFonts w:cs="Arial"/>
          <w:b/>
          <w:color w:val="auto"/>
          <w:sz w:val="20"/>
          <w:lang w:val="es-ES"/>
        </w:rPr>
        <w:t>b</w:t>
      </w:r>
      <w:r w:rsidRPr="00250CF7">
        <w:rPr>
          <w:rStyle w:val="CharAttribute7"/>
          <w:rFonts w:cs="Arial"/>
          <w:b/>
          <w:color w:val="auto"/>
          <w:sz w:val="20"/>
          <w:lang w:val="es-ES"/>
        </w:rPr>
        <w:t>arcos a motor</w:t>
      </w:r>
      <w:r>
        <w:rPr>
          <w:rStyle w:val="CharAttribute7"/>
          <w:rFonts w:cs="Arial"/>
          <w:b/>
          <w:color w:val="auto"/>
          <w:sz w:val="20"/>
          <w:lang w:val="es-ES"/>
        </w:rPr>
        <w:t xml:space="preserve"> </w:t>
      </w:r>
      <w:r>
        <w:rPr>
          <w:rStyle w:val="CharAttribute7"/>
          <w:rFonts w:cs="Arial"/>
          <w:color w:val="auto"/>
          <w:sz w:val="20"/>
          <w:lang w:val="es-ES"/>
        </w:rPr>
        <w:t xml:space="preserve">crecen un </w:t>
      </w:r>
      <w:r w:rsidRPr="00CC6CE5">
        <w:rPr>
          <w:rStyle w:val="CharAttribute7"/>
          <w:rFonts w:cs="Arial"/>
          <w:color w:val="auto"/>
          <w:sz w:val="20"/>
          <w:lang w:val="es-ES"/>
        </w:rPr>
        <w:t>8,</w:t>
      </w:r>
      <w:r>
        <w:rPr>
          <w:rStyle w:val="CharAttribute7"/>
          <w:rFonts w:cs="Arial"/>
          <w:color w:val="auto"/>
          <w:sz w:val="20"/>
          <w:lang w:val="es-ES"/>
        </w:rPr>
        <w:t>7</w:t>
      </w:r>
      <w:r w:rsidRPr="00CC6CE5">
        <w:rPr>
          <w:rStyle w:val="CharAttribute7"/>
          <w:rFonts w:cs="Arial"/>
          <w:color w:val="auto"/>
          <w:sz w:val="20"/>
          <w:lang w:val="es-ES"/>
        </w:rPr>
        <w:t>%,</w:t>
      </w:r>
      <w:r>
        <w:rPr>
          <w:rStyle w:val="CharAttribute7"/>
          <w:rFonts w:cs="Arial"/>
          <w:b/>
          <w:color w:val="auto"/>
          <w:sz w:val="20"/>
          <w:lang w:val="es-ES"/>
        </w:rPr>
        <w:t xml:space="preserve"> </w:t>
      </w:r>
      <w:r>
        <w:rPr>
          <w:rStyle w:val="CharAttribute7"/>
          <w:rFonts w:cs="Arial"/>
          <w:color w:val="auto"/>
          <w:sz w:val="20"/>
          <w:lang w:val="es-ES"/>
        </w:rPr>
        <w:t>con 549 matriculaciones frente a las 505 efectuadas entre enero y abril de 2014; y siguen a la cabeza del mercado con una cuota del 45%.</w:t>
      </w:r>
      <w:r w:rsidRPr="00250CF7">
        <w:rPr>
          <w:rStyle w:val="CharAttribute7"/>
          <w:rFonts w:cs="Arial"/>
          <w:color w:val="auto"/>
          <w:sz w:val="20"/>
          <w:lang w:val="es-ES"/>
        </w:rPr>
        <w:t xml:space="preserve"> </w:t>
      </w:r>
    </w:p>
    <w:p w:rsidR="006369EE" w:rsidRDefault="006369EE" w:rsidP="00104D42">
      <w:pPr>
        <w:pStyle w:val="Sinespaciado"/>
        <w:rPr>
          <w:rStyle w:val="CharAttribute7"/>
          <w:rFonts w:cs="Arial"/>
          <w:color w:val="auto"/>
          <w:sz w:val="20"/>
          <w:lang w:val="es-ES"/>
        </w:rPr>
      </w:pPr>
    </w:p>
    <w:p w:rsidR="00CC6CE5" w:rsidRPr="00250CF7" w:rsidRDefault="006369EE" w:rsidP="00104D42">
      <w:pPr>
        <w:pStyle w:val="Sinespaciado"/>
        <w:rPr>
          <w:rStyle w:val="CharAttribute7"/>
          <w:rFonts w:cs="Arial"/>
          <w:color w:val="auto"/>
          <w:sz w:val="20"/>
          <w:lang w:val="es-ES"/>
        </w:rPr>
      </w:pPr>
      <w:r>
        <w:rPr>
          <w:rStyle w:val="CharAttribute7"/>
          <w:rFonts w:cs="Arial"/>
          <w:color w:val="auto"/>
          <w:sz w:val="20"/>
          <w:lang w:val="es-ES"/>
        </w:rPr>
        <w:t>L</w:t>
      </w:r>
      <w:r w:rsidR="00CC6CE5">
        <w:rPr>
          <w:rStyle w:val="CharAttribute7"/>
          <w:rFonts w:cs="Arial"/>
          <w:color w:val="auto"/>
          <w:sz w:val="20"/>
          <w:lang w:val="es-ES"/>
        </w:rPr>
        <w:t xml:space="preserve">as </w:t>
      </w:r>
      <w:r w:rsidR="00CC6CE5" w:rsidRPr="00CC6CE5">
        <w:rPr>
          <w:rStyle w:val="CharAttribute7"/>
          <w:rFonts w:cs="Arial"/>
          <w:b/>
          <w:color w:val="auto"/>
          <w:sz w:val="20"/>
          <w:lang w:val="es-ES"/>
        </w:rPr>
        <w:t>neumáticas semirrígidas</w:t>
      </w:r>
      <w:r>
        <w:rPr>
          <w:rStyle w:val="CharAttribute7"/>
          <w:rFonts w:cs="Arial"/>
          <w:color w:val="auto"/>
          <w:sz w:val="20"/>
          <w:lang w:val="es-ES"/>
        </w:rPr>
        <w:t xml:space="preserve"> son el mercado que menos crece, un 2,6% (196 matriculaciones), con respecto al mismo período del año pasado (191 matriculaciones).</w:t>
      </w:r>
    </w:p>
    <w:p w:rsidR="007475DB" w:rsidRPr="00250CF7" w:rsidRDefault="007475DB" w:rsidP="00104D42">
      <w:pPr>
        <w:pStyle w:val="Sinespaciado"/>
        <w:rPr>
          <w:rStyle w:val="CharAttribute7"/>
          <w:rFonts w:cs="Arial"/>
          <w:color w:val="auto"/>
          <w:sz w:val="20"/>
          <w:lang w:val="es-ES"/>
        </w:rPr>
      </w:pPr>
    </w:p>
    <w:p w:rsidR="00577195" w:rsidRDefault="00577195" w:rsidP="00104D42">
      <w:pPr>
        <w:pStyle w:val="Sinespaciado"/>
        <w:rPr>
          <w:rStyle w:val="CharAttribute7"/>
          <w:rFonts w:cs="Arial"/>
          <w:color w:val="auto"/>
          <w:sz w:val="20"/>
          <w:lang w:val="es-ES"/>
        </w:rPr>
      </w:pPr>
      <w:r w:rsidRPr="00250CF7">
        <w:rPr>
          <w:rStyle w:val="CharAttribute7"/>
          <w:rFonts w:cs="Arial"/>
          <w:color w:val="auto"/>
          <w:sz w:val="20"/>
          <w:lang w:val="es-ES"/>
        </w:rPr>
        <w:t xml:space="preserve">La </w:t>
      </w:r>
      <w:r w:rsidRPr="00250CF7">
        <w:rPr>
          <w:rStyle w:val="CharAttribute7"/>
          <w:rFonts w:cs="Arial"/>
          <w:b/>
          <w:color w:val="auto"/>
          <w:sz w:val="20"/>
          <w:lang w:val="es-ES"/>
        </w:rPr>
        <w:t>vela</w:t>
      </w:r>
      <w:r w:rsidR="00CC6CE5">
        <w:rPr>
          <w:rStyle w:val="CharAttribute7"/>
          <w:rFonts w:cs="Arial"/>
          <w:b/>
          <w:color w:val="auto"/>
          <w:sz w:val="20"/>
          <w:lang w:val="es-ES"/>
        </w:rPr>
        <w:t xml:space="preserve"> </w:t>
      </w:r>
      <w:r w:rsidR="00CE50C3">
        <w:rPr>
          <w:rStyle w:val="CharAttribute7"/>
          <w:rFonts w:cs="Arial"/>
          <w:color w:val="auto"/>
          <w:sz w:val="20"/>
          <w:lang w:val="es-ES"/>
        </w:rPr>
        <w:t xml:space="preserve">sigue sin remontar, es el único mercado que cae (-11,6%) </w:t>
      </w:r>
      <w:r w:rsidR="00CC6CE5">
        <w:rPr>
          <w:rStyle w:val="CharAttribute7"/>
          <w:rFonts w:cs="Arial"/>
          <w:color w:val="auto"/>
          <w:sz w:val="20"/>
          <w:lang w:val="es-ES"/>
        </w:rPr>
        <w:t xml:space="preserve">con </w:t>
      </w:r>
      <w:r w:rsidR="00CE50C3">
        <w:rPr>
          <w:rStyle w:val="CharAttribute7"/>
          <w:rFonts w:cs="Arial"/>
          <w:color w:val="auto"/>
          <w:sz w:val="20"/>
          <w:lang w:val="es-ES"/>
        </w:rPr>
        <w:t>84</w:t>
      </w:r>
      <w:r w:rsidR="00CC6CE5">
        <w:rPr>
          <w:rStyle w:val="CharAttribute7"/>
          <w:rFonts w:cs="Arial"/>
          <w:color w:val="auto"/>
          <w:sz w:val="20"/>
          <w:lang w:val="es-ES"/>
        </w:rPr>
        <w:t xml:space="preserve"> matriculaciones frente a las </w:t>
      </w:r>
      <w:r w:rsidR="00CE50C3">
        <w:rPr>
          <w:rStyle w:val="CharAttribute7"/>
          <w:rFonts w:cs="Arial"/>
          <w:color w:val="auto"/>
          <w:sz w:val="20"/>
          <w:lang w:val="es-ES"/>
        </w:rPr>
        <w:t>95 registradas en el mismo período de 2014.</w:t>
      </w:r>
    </w:p>
    <w:p w:rsidR="00CC6CE5" w:rsidRDefault="00CC6CE5" w:rsidP="00104D42">
      <w:pPr>
        <w:pStyle w:val="Sinespaciado"/>
        <w:rPr>
          <w:rStyle w:val="CharAttribute7"/>
          <w:rFonts w:cs="Arial"/>
          <w:color w:val="auto"/>
          <w:sz w:val="20"/>
          <w:lang w:val="es-ES"/>
        </w:rPr>
      </w:pPr>
    </w:p>
    <w:p w:rsidR="00CC6CE5" w:rsidRPr="00250CF7" w:rsidRDefault="00CC6CE5" w:rsidP="00104D42">
      <w:pPr>
        <w:pStyle w:val="Sinespaciado"/>
        <w:rPr>
          <w:rStyle w:val="CharAttribute7"/>
          <w:rFonts w:cs="Arial"/>
          <w:color w:val="auto"/>
          <w:sz w:val="20"/>
          <w:lang w:val="es-ES"/>
        </w:rPr>
      </w:pPr>
    </w:p>
    <w:p w:rsidR="007A50E8" w:rsidRDefault="000514B6">
      <w:pPr>
        <w:pStyle w:val="ParaAttribute2"/>
        <w:spacing w:line="252" w:lineRule="atLeast"/>
        <w:rPr>
          <w:rStyle w:val="CharAttribute3"/>
          <w:rFonts w:cs="Arial"/>
          <w:b w:val="0"/>
          <w:color w:val="auto"/>
          <w:sz w:val="20"/>
        </w:rPr>
      </w:pPr>
      <w:r w:rsidRPr="00250CF7">
        <w:rPr>
          <w:rStyle w:val="CharAttribute3"/>
          <w:rFonts w:cs="Arial"/>
          <w:color w:val="auto"/>
          <w:sz w:val="20"/>
        </w:rPr>
        <w:t>El mercado de alquiler </w:t>
      </w:r>
      <w:r w:rsidR="007A50E8">
        <w:rPr>
          <w:rStyle w:val="CharAttribute3"/>
          <w:rFonts w:cs="Arial"/>
          <w:b w:val="0"/>
          <w:color w:val="auto"/>
          <w:sz w:val="20"/>
        </w:rPr>
        <w:t>vuelve a marcar cifras positivas históricas en el mes de abril de 2015, con un crecimiento del 55% con respecto al mismo mes del año pasado. En lo que va de año, el alquiler de embarcaciones de recreo ha crecido un 36,6%, se han matriculado 97 embarcaciones para uso de alquiler frente a las 71 registradas en el mismo período de 2014 que ya superaba notablemente los datos de alquiler de 2007 (antes de la crisis).</w:t>
      </w:r>
    </w:p>
    <w:p w:rsidR="007A50E8" w:rsidRDefault="007A50E8">
      <w:pPr>
        <w:pStyle w:val="ParaAttribute2"/>
        <w:spacing w:line="252" w:lineRule="atLeast"/>
        <w:rPr>
          <w:rStyle w:val="CharAttribute3"/>
          <w:rFonts w:cs="Arial"/>
          <w:b w:val="0"/>
          <w:color w:val="auto"/>
          <w:sz w:val="20"/>
        </w:rPr>
      </w:pPr>
    </w:p>
    <w:p w:rsidR="00F33C7E" w:rsidRDefault="000514B6" w:rsidP="00F33C7E">
      <w:pPr>
        <w:pStyle w:val="Sinespaciado"/>
        <w:rPr>
          <w:rStyle w:val="CharAttribute3"/>
          <w:rFonts w:cs="Arial"/>
          <w:color w:val="auto"/>
          <w:sz w:val="20"/>
          <w:lang w:val="es-ES"/>
        </w:rPr>
      </w:pPr>
      <w:r w:rsidRPr="00250CF7">
        <w:rPr>
          <w:rStyle w:val="CharAttribute3"/>
          <w:rFonts w:cs="Arial"/>
          <w:color w:val="auto"/>
          <w:sz w:val="20"/>
          <w:lang w:val="es-ES"/>
        </w:rPr>
        <w:t xml:space="preserve">Por provincias, </w:t>
      </w:r>
      <w:r w:rsidR="00106721" w:rsidRPr="00250CF7">
        <w:rPr>
          <w:rStyle w:val="CharAttribute3"/>
          <w:rFonts w:cs="Arial"/>
          <w:color w:val="auto"/>
          <w:sz w:val="20"/>
          <w:lang w:val="es-ES"/>
        </w:rPr>
        <w:t xml:space="preserve">Islas Baleares, </w:t>
      </w:r>
      <w:r w:rsidR="00BF5C50">
        <w:rPr>
          <w:rStyle w:val="CharAttribute3"/>
          <w:rFonts w:cs="Arial"/>
          <w:color w:val="auto"/>
          <w:sz w:val="20"/>
          <w:lang w:val="es-ES"/>
        </w:rPr>
        <w:t xml:space="preserve">Barcelona y </w:t>
      </w:r>
      <w:r w:rsidR="00597AE6">
        <w:rPr>
          <w:rStyle w:val="CharAttribute3"/>
          <w:rFonts w:cs="Arial"/>
          <w:color w:val="auto"/>
          <w:sz w:val="20"/>
          <w:lang w:val="es-ES"/>
        </w:rPr>
        <w:t>Málaga</w:t>
      </w:r>
      <w:r w:rsidR="005601C9" w:rsidRPr="00250CF7">
        <w:rPr>
          <w:rStyle w:val="CharAttribute3"/>
          <w:rFonts w:cs="Arial"/>
          <w:color w:val="auto"/>
          <w:sz w:val="20"/>
          <w:lang w:val="es-ES"/>
        </w:rPr>
        <w:t xml:space="preserve"> </w:t>
      </w:r>
      <w:r w:rsidR="00BF5C50">
        <w:rPr>
          <w:rStyle w:val="CharAttribute3"/>
          <w:rFonts w:cs="Arial"/>
          <w:color w:val="auto"/>
          <w:sz w:val="20"/>
          <w:lang w:val="es-ES"/>
        </w:rPr>
        <w:t>mantienen</w:t>
      </w:r>
      <w:r w:rsidR="00597AE6">
        <w:rPr>
          <w:rStyle w:val="CharAttribute3"/>
          <w:rFonts w:cs="Arial"/>
          <w:color w:val="auto"/>
          <w:sz w:val="20"/>
          <w:lang w:val="es-ES"/>
        </w:rPr>
        <w:t xml:space="preserve"> los primeros puestos del </w:t>
      </w:r>
      <w:r w:rsidRPr="00250CF7">
        <w:rPr>
          <w:rStyle w:val="CharAttribute3"/>
          <w:rFonts w:cs="Arial"/>
          <w:color w:val="auto"/>
          <w:sz w:val="20"/>
          <w:lang w:val="es-ES"/>
        </w:rPr>
        <w:t xml:space="preserve">mercado de embarcaciones </w:t>
      </w:r>
    </w:p>
    <w:p w:rsidR="00BF5C50" w:rsidRPr="00250CF7" w:rsidRDefault="00BF5C50" w:rsidP="00F33C7E">
      <w:pPr>
        <w:pStyle w:val="Sinespaciado"/>
        <w:rPr>
          <w:rFonts w:ascii="Arial" w:hAnsi="Arial" w:cs="Arial"/>
          <w:lang w:val="es-ES"/>
        </w:rPr>
      </w:pPr>
    </w:p>
    <w:p w:rsidR="00BF5C50" w:rsidRDefault="00BF5C50" w:rsidP="00BF5C50">
      <w:pPr>
        <w:pStyle w:val="Sinespaciado"/>
        <w:rPr>
          <w:rStyle w:val="CharAttribute7"/>
          <w:rFonts w:cs="Arial"/>
          <w:color w:val="auto"/>
          <w:sz w:val="20"/>
          <w:lang w:val="es-ES"/>
        </w:rPr>
      </w:pPr>
      <w:r w:rsidRPr="00250CF7">
        <w:rPr>
          <w:rStyle w:val="CharAttribute7"/>
          <w:rFonts w:cs="Arial"/>
          <w:b/>
          <w:color w:val="auto"/>
          <w:sz w:val="20"/>
          <w:lang w:val="es-ES"/>
        </w:rPr>
        <w:t>Islas Baleares</w:t>
      </w:r>
      <w:r>
        <w:rPr>
          <w:rStyle w:val="CharAttribute7"/>
          <w:rFonts w:cs="Arial"/>
          <w:b/>
          <w:color w:val="auto"/>
          <w:sz w:val="20"/>
          <w:lang w:val="es-ES"/>
        </w:rPr>
        <w:t xml:space="preserve"> </w:t>
      </w:r>
      <w:r>
        <w:rPr>
          <w:rStyle w:val="CharAttribute7"/>
          <w:rFonts w:cs="Arial"/>
          <w:color w:val="auto"/>
          <w:sz w:val="20"/>
          <w:lang w:val="es-ES"/>
        </w:rPr>
        <w:t xml:space="preserve">se sitúa a la cabeza </w:t>
      </w:r>
      <w:r w:rsidR="00BF1A00">
        <w:rPr>
          <w:rStyle w:val="CharAttribute7"/>
          <w:rFonts w:cs="Arial"/>
          <w:color w:val="auto"/>
          <w:sz w:val="20"/>
          <w:lang w:val="es-ES"/>
        </w:rPr>
        <w:t xml:space="preserve">del mercado </w:t>
      </w:r>
      <w:r>
        <w:rPr>
          <w:rStyle w:val="CharAttribute7"/>
          <w:rFonts w:cs="Arial"/>
          <w:color w:val="auto"/>
          <w:sz w:val="20"/>
          <w:lang w:val="es-ES"/>
        </w:rPr>
        <w:t>en el período enero-abril de 2015</w:t>
      </w:r>
      <w:r w:rsidR="00BF1A00">
        <w:rPr>
          <w:rStyle w:val="CharAttribute7"/>
          <w:rFonts w:cs="Arial"/>
          <w:color w:val="auto"/>
          <w:sz w:val="20"/>
          <w:lang w:val="es-ES"/>
        </w:rPr>
        <w:t>,</w:t>
      </w:r>
      <w:r>
        <w:rPr>
          <w:rStyle w:val="CharAttribute7"/>
          <w:rFonts w:cs="Arial"/>
          <w:color w:val="auto"/>
          <w:sz w:val="20"/>
          <w:lang w:val="es-ES"/>
        </w:rPr>
        <w:t xml:space="preserve"> </w:t>
      </w:r>
      <w:r w:rsidR="00F75A8C">
        <w:rPr>
          <w:rStyle w:val="CharAttribute7"/>
          <w:rFonts w:cs="Arial"/>
          <w:color w:val="auto"/>
          <w:sz w:val="20"/>
          <w:lang w:val="es-ES"/>
        </w:rPr>
        <w:t xml:space="preserve">con un crecimiento en sus matriculaciones del 55,83% (187 matriculaciones frente a las 120 registradas en el mismo período de 2014) y una </w:t>
      </w:r>
      <w:r>
        <w:rPr>
          <w:rStyle w:val="CharAttribute7"/>
          <w:rFonts w:cs="Arial"/>
          <w:color w:val="auto"/>
          <w:sz w:val="20"/>
          <w:lang w:val="es-ES"/>
        </w:rPr>
        <w:t xml:space="preserve">cuota de mercado </w:t>
      </w:r>
      <w:r w:rsidR="00F75A8C">
        <w:rPr>
          <w:rStyle w:val="CharAttribute7"/>
          <w:rFonts w:cs="Arial"/>
          <w:color w:val="auto"/>
          <w:sz w:val="20"/>
          <w:lang w:val="es-ES"/>
        </w:rPr>
        <w:t>del 15,37</w:t>
      </w:r>
      <w:r>
        <w:rPr>
          <w:rStyle w:val="CharAttribute7"/>
          <w:rFonts w:cs="Arial"/>
          <w:color w:val="auto"/>
          <w:sz w:val="20"/>
          <w:lang w:val="es-ES"/>
        </w:rPr>
        <w:t>%</w:t>
      </w:r>
      <w:r w:rsidR="00F75A8C">
        <w:rPr>
          <w:rStyle w:val="CharAttribute7"/>
          <w:rFonts w:cs="Arial"/>
          <w:color w:val="auto"/>
          <w:sz w:val="20"/>
          <w:lang w:val="es-ES"/>
        </w:rPr>
        <w:t>.</w:t>
      </w:r>
    </w:p>
    <w:p w:rsidR="00BF5C50" w:rsidRDefault="00BF5C50" w:rsidP="005601C9">
      <w:pPr>
        <w:pStyle w:val="Sinespaciado"/>
        <w:rPr>
          <w:rStyle w:val="CharAttribute7"/>
          <w:rFonts w:cs="Arial"/>
          <w:b/>
          <w:color w:val="auto"/>
          <w:sz w:val="20"/>
          <w:lang w:val="es-ES"/>
        </w:rPr>
      </w:pPr>
    </w:p>
    <w:p w:rsidR="00E07748" w:rsidRDefault="00F470F6" w:rsidP="005601C9">
      <w:pPr>
        <w:pStyle w:val="Sinespaciado"/>
        <w:rPr>
          <w:rStyle w:val="CharAttribute7"/>
          <w:rFonts w:cs="Arial"/>
          <w:color w:val="auto"/>
          <w:sz w:val="20"/>
          <w:lang w:val="es-ES"/>
        </w:rPr>
      </w:pPr>
      <w:r>
        <w:rPr>
          <w:rStyle w:val="CharAttribute7"/>
          <w:rFonts w:cs="Arial"/>
          <w:b/>
          <w:color w:val="auto"/>
          <w:sz w:val="20"/>
          <w:lang w:val="es-ES"/>
        </w:rPr>
        <w:t>Barcelona</w:t>
      </w:r>
      <w:r w:rsidR="00BF1A00">
        <w:rPr>
          <w:rStyle w:val="CharAttribute7"/>
          <w:rFonts w:cs="Arial"/>
          <w:b/>
          <w:color w:val="auto"/>
          <w:sz w:val="20"/>
          <w:lang w:val="es-ES"/>
        </w:rPr>
        <w:t xml:space="preserve">, </w:t>
      </w:r>
      <w:r w:rsidR="00BF1A00">
        <w:rPr>
          <w:rStyle w:val="CharAttribute7"/>
          <w:rFonts w:cs="Arial"/>
          <w:color w:val="auto"/>
          <w:sz w:val="20"/>
          <w:lang w:val="es-ES"/>
        </w:rPr>
        <w:t xml:space="preserve">en segundo lugar, crece un 38,14% en matriculaciones (134 sobre las 97 del período enero-abril de 2014) y ocupa el 11% del mercado de embarcaciones de recreo. </w:t>
      </w:r>
    </w:p>
    <w:p w:rsidR="00E07748" w:rsidRDefault="00E07748" w:rsidP="005601C9">
      <w:pPr>
        <w:pStyle w:val="Sinespaciado"/>
        <w:rPr>
          <w:rStyle w:val="CharAttribute7"/>
          <w:rFonts w:cs="Arial"/>
          <w:color w:val="auto"/>
          <w:sz w:val="20"/>
          <w:lang w:val="es-ES"/>
        </w:rPr>
      </w:pPr>
    </w:p>
    <w:p w:rsidR="00597AE6" w:rsidRDefault="00597AE6" w:rsidP="005601C9">
      <w:pPr>
        <w:pStyle w:val="Sinespaciado"/>
        <w:rPr>
          <w:rStyle w:val="CharAttribute7"/>
          <w:rFonts w:cs="Arial"/>
          <w:color w:val="auto"/>
          <w:sz w:val="20"/>
          <w:lang w:val="es-ES"/>
        </w:rPr>
      </w:pPr>
      <w:r>
        <w:rPr>
          <w:rStyle w:val="CharAttribute7"/>
          <w:rFonts w:cs="Arial"/>
          <w:color w:val="auto"/>
          <w:sz w:val="20"/>
          <w:lang w:val="es-ES"/>
        </w:rPr>
        <w:t xml:space="preserve">En tercer lugar, por cuota de mercado, se sitúa </w:t>
      </w:r>
      <w:r w:rsidRPr="00597AE6">
        <w:rPr>
          <w:rStyle w:val="CharAttribute7"/>
          <w:rFonts w:cs="Arial"/>
          <w:b/>
          <w:color w:val="auto"/>
          <w:sz w:val="20"/>
          <w:lang w:val="es-ES"/>
        </w:rPr>
        <w:t>Málaga</w:t>
      </w:r>
      <w:r>
        <w:rPr>
          <w:rStyle w:val="CharAttribute7"/>
          <w:rFonts w:cs="Arial"/>
          <w:color w:val="auto"/>
          <w:sz w:val="20"/>
          <w:lang w:val="es-ES"/>
        </w:rPr>
        <w:t xml:space="preserve"> (</w:t>
      </w:r>
      <w:r w:rsidR="00BF1A00">
        <w:rPr>
          <w:rStyle w:val="CharAttribute7"/>
          <w:rFonts w:cs="Arial"/>
          <w:color w:val="auto"/>
          <w:sz w:val="20"/>
          <w:lang w:val="es-ES"/>
        </w:rPr>
        <w:t>6,66</w:t>
      </w:r>
      <w:r>
        <w:rPr>
          <w:rStyle w:val="CharAttribute7"/>
          <w:rFonts w:cs="Arial"/>
          <w:color w:val="auto"/>
          <w:sz w:val="20"/>
          <w:lang w:val="es-ES"/>
        </w:rPr>
        <w:t xml:space="preserve">%) con un incremento del </w:t>
      </w:r>
      <w:r w:rsidR="00BF1A00">
        <w:rPr>
          <w:rStyle w:val="CharAttribute7"/>
          <w:rFonts w:cs="Arial"/>
          <w:color w:val="auto"/>
          <w:sz w:val="20"/>
          <w:lang w:val="es-ES"/>
        </w:rPr>
        <w:t>24,62</w:t>
      </w:r>
      <w:r w:rsidR="005601C9" w:rsidRPr="00250CF7">
        <w:rPr>
          <w:rStyle w:val="CharAttribute7"/>
          <w:rFonts w:cs="Arial"/>
          <w:color w:val="auto"/>
          <w:sz w:val="20"/>
          <w:lang w:val="es-ES"/>
        </w:rPr>
        <w:t xml:space="preserve">% </w:t>
      </w:r>
      <w:r>
        <w:rPr>
          <w:rStyle w:val="CharAttribute7"/>
          <w:rFonts w:cs="Arial"/>
          <w:color w:val="auto"/>
          <w:sz w:val="20"/>
          <w:lang w:val="es-ES"/>
        </w:rPr>
        <w:t>de matriculaciones (</w:t>
      </w:r>
      <w:r w:rsidR="00BF1A00">
        <w:rPr>
          <w:rStyle w:val="CharAttribute7"/>
          <w:rFonts w:cs="Arial"/>
          <w:color w:val="auto"/>
          <w:sz w:val="20"/>
          <w:lang w:val="es-ES"/>
        </w:rPr>
        <w:t>81</w:t>
      </w:r>
      <w:r>
        <w:rPr>
          <w:rStyle w:val="CharAttribute7"/>
          <w:rFonts w:cs="Arial"/>
          <w:color w:val="auto"/>
          <w:sz w:val="20"/>
          <w:lang w:val="es-ES"/>
        </w:rPr>
        <w:t xml:space="preserve"> sobre las </w:t>
      </w:r>
      <w:r w:rsidR="00BF1A00">
        <w:rPr>
          <w:rStyle w:val="CharAttribute7"/>
          <w:rFonts w:cs="Arial"/>
          <w:color w:val="auto"/>
          <w:sz w:val="20"/>
          <w:lang w:val="es-ES"/>
        </w:rPr>
        <w:t>65</w:t>
      </w:r>
      <w:r>
        <w:rPr>
          <w:rStyle w:val="CharAttribute7"/>
          <w:rFonts w:cs="Arial"/>
          <w:color w:val="auto"/>
          <w:sz w:val="20"/>
          <w:lang w:val="es-ES"/>
        </w:rPr>
        <w:t xml:space="preserve"> registradas </w:t>
      </w:r>
      <w:r w:rsidR="00BF1A00">
        <w:rPr>
          <w:rStyle w:val="CharAttribute7"/>
          <w:rFonts w:cs="Arial"/>
          <w:color w:val="auto"/>
          <w:sz w:val="20"/>
          <w:lang w:val="es-ES"/>
        </w:rPr>
        <w:t>entre enero y abril de 2014</w:t>
      </w:r>
      <w:r>
        <w:rPr>
          <w:rStyle w:val="CharAttribute7"/>
          <w:rFonts w:cs="Arial"/>
          <w:color w:val="auto"/>
          <w:sz w:val="20"/>
          <w:lang w:val="es-ES"/>
        </w:rPr>
        <w:t>).</w:t>
      </w:r>
    </w:p>
    <w:p w:rsidR="00597AE6" w:rsidRDefault="00597AE6" w:rsidP="005601C9">
      <w:pPr>
        <w:pStyle w:val="Sinespaciado"/>
        <w:rPr>
          <w:rStyle w:val="CharAttribute7"/>
          <w:rFonts w:cs="Arial"/>
          <w:color w:val="auto"/>
          <w:sz w:val="20"/>
          <w:lang w:val="es-ES"/>
        </w:rPr>
      </w:pPr>
    </w:p>
    <w:p w:rsidR="006644AD" w:rsidRPr="00045EBF" w:rsidRDefault="00BF1A00" w:rsidP="00F228CC">
      <w:pPr>
        <w:pStyle w:val="Sinespaciado"/>
        <w:rPr>
          <w:rStyle w:val="CharAttribute7"/>
          <w:rFonts w:cs="Arial"/>
          <w:color w:val="auto"/>
          <w:sz w:val="20"/>
          <w:lang w:val="es-ES"/>
        </w:rPr>
      </w:pPr>
      <w:r>
        <w:rPr>
          <w:rStyle w:val="CharAttribute7"/>
          <w:rFonts w:cs="Arial"/>
          <w:color w:val="auto"/>
          <w:sz w:val="20"/>
          <w:lang w:val="es-ES"/>
        </w:rPr>
        <w:t xml:space="preserve">Por detrás, se sitúan </w:t>
      </w:r>
      <w:r w:rsidRPr="00BF1A00">
        <w:rPr>
          <w:rStyle w:val="CharAttribute7"/>
          <w:rFonts w:cs="Arial"/>
          <w:b/>
          <w:color w:val="auto"/>
          <w:sz w:val="20"/>
          <w:lang w:val="es-ES"/>
        </w:rPr>
        <w:t>Las Palmas</w:t>
      </w:r>
      <w:r>
        <w:rPr>
          <w:rStyle w:val="CharAttribute7"/>
          <w:rFonts w:cs="Arial"/>
          <w:color w:val="auto"/>
          <w:sz w:val="20"/>
          <w:lang w:val="es-ES"/>
        </w:rPr>
        <w:t xml:space="preserve"> con una cuota de mercado del 6,06% y un crecimiento del 21,31% de matriculaciones; </w:t>
      </w:r>
      <w:r w:rsidRPr="00BF1A00">
        <w:rPr>
          <w:rStyle w:val="CharAttribute7"/>
          <w:rFonts w:cs="Arial"/>
          <w:b/>
          <w:color w:val="auto"/>
          <w:sz w:val="20"/>
          <w:lang w:val="es-ES"/>
        </w:rPr>
        <w:t>Cádiz</w:t>
      </w:r>
      <w:r>
        <w:rPr>
          <w:rStyle w:val="CharAttribute7"/>
          <w:rFonts w:cs="Arial"/>
          <w:color w:val="auto"/>
          <w:sz w:val="20"/>
          <w:lang w:val="es-ES"/>
        </w:rPr>
        <w:t xml:space="preserve"> con un 6</w:t>
      </w:r>
      <w:r w:rsidR="00045EBF">
        <w:rPr>
          <w:rStyle w:val="CharAttribute7"/>
          <w:rFonts w:cs="Arial"/>
          <w:color w:val="auto"/>
          <w:sz w:val="20"/>
          <w:lang w:val="es-ES"/>
        </w:rPr>
        <w:t>%</w:t>
      </w:r>
      <w:r>
        <w:rPr>
          <w:rStyle w:val="CharAttribute7"/>
          <w:rFonts w:cs="Arial"/>
          <w:color w:val="auto"/>
          <w:sz w:val="20"/>
          <w:lang w:val="es-ES"/>
        </w:rPr>
        <w:t xml:space="preserve"> de cuota de mercado pero un descenso de las matriculaciones en este período del -</w:t>
      </w:r>
      <w:r w:rsidR="007C7337">
        <w:rPr>
          <w:rStyle w:val="CharAttribute7"/>
          <w:rFonts w:cs="Arial"/>
          <w:color w:val="auto"/>
          <w:sz w:val="20"/>
          <w:lang w:val="es-ES"/>
        </w:rPr>
        <w:t>23,96%</w:t>
      </w:r>
      <w:r w:rsidR="00045EBF">
        <w:rPr>
          <w:rStyle w:val="CharAttribute7"/>
          <w:rFonts w:cs="Arial"/>
          <w:color w:val="auto"/>
          <w:sz w:val="20"/>
          <w:lang w:val="es-ES"/>
        </w:rPr>
        <w:t>)</w:t>
      </w:r>
      <w:r>
        <w:rPr>
          <w:rStyle w:val="CharAttribute7"/>
          <w:rFonts w:cs="Arial"/>
          <w:color w:val="auto"/>
          <w:sz w:val="20"/>
          <w:lang w:val="es-ES"/>
        </w:rPr>
        <w:t xml:space="preserve">; y </w:t>
      </w:r>
      <w:r w:rsidRPr="00BF1A00">
        <w:rPr>
          <w:rStyle w:val="CharAttribute7"/>
          <w:rFonts w:cs="Arial"/>
          <w:b/>
          <w:color w:val="auto"/>
          <w:sz w:val="20"/>
          <w:lang w:val="es-ES"/>
        </w:rPr>
        <w:t>Madrid</w:t>
      </w:r>
      <w:r>
        <w:rPr>
          <w:rStyle w:val="CharAttribute7"/>
          <w:rFonts w:cs="Arial"/>
          <w:color w:val="auto"/>
          <w:sz w:val="20"/>
          <w:lang w:val="es-ES"/>
        </w:rPr>
        <w:t xml:space="preserve"> con el 5,83% de cuota de mercado y un crecimiento de las matriculaciones del 1,43%.</w:t>
      </w:r>
      <w:r w:rsidR="00045EBF">
        <w:rPr>
          <w:rStyle w:val="CharAttribute7"/>
          <w:rFonts w:cs="Arial"/>
          <w:color w:val="auto"/>
          <w:sz w:val="20"/>
          <w:lang w:val="es-ES"/>
        </w:rPr>
        <w:t xml:space="preserve"> </w:t>
      </w:r>
    </w:p>
    <w:p w:rsidR="006F75BA" w:rsidRPr="00250CF7" w:rsidRDefault="006F75BA" w:rsidP="006644AD">
      <w:pPr>
        <w:pStyle w:val="Sinespaciado"/>
        <w:rPr>
          <w:rFonts w:ascii="Arial" w:hAnsi="Arial" w:cs="Arial"/>
          <w:b/>
          <w:lang w:val="es-ES"/>
        </w:rPr>
      </w:pPr>
    </w:p>
    <w:p w:rsidR="006F75BA" w:rsidRPr="00250CF7" w:rsidRDefault="006F75BA" w:rsidP="006644AD">
      <w:pPr>
        <w:pStyle w:val="Sinespaciado"/>
        <w:rPr>
          <w:rFonts w:ascii="Arial" w:hAnsi="Arial" w:cs="Arial"/>
          <w:b/>
          <w:lang w:val="es-ES"/>
        </w:rPr>
      </w:pPr>
    </w:p>
    <w:p w:rsidR="006F75BA" w:rsidRPr="00250CF7" w:rsidRDefault="006F75BA" w:rsidP="006644AD">
      <w:pPr>
        <w:pStyle w:val="Sinespaciado"/>
        <w:rPr>
          <w:rFonts w:ascii="Arial" w:hAnsi="Arial" w:cs="Arial"/>
          <w:b/>
          <w:lang w:val="es-ES"/>
        </w:rPr>
      </w:pPr>
    </w:p>
    <w:p w:rsidR="006F75BA" w:rsidRPr="00250CF7" w:rsidRDefault="006F75BA" w:rsidP="006644AD">
      <w:pPr>
        <w:pStyle w:val="Sinespaciado"/>
        <w:rPr>
          <w:rFonts w:ascii="Arial" w:hAnsi="Arial" w:cs="Arial"/>
          <w:b/>
          <w:lang w:val="es-ES"/>
        </w:rPr>
      </w:pPr>
    </w:p>
    <w:p w:rsidR="002D066B" w:rsidRPr="002D066B" w:rsidRDefault="002D066B" w:rsidP="002D066B">
      <w:pPr>
        <w:pStyle w:val="Sinespaciado"/>
        <w:rPr>
          <w:rFonts w:ascii="Arial" w:hAnsi="Arial" w:cs="Arial"/>
          <w:b/>
          <w:color w:val="365F91" w:themeColor="accent1" w:themeShade="BF"/>
          <w:lang w:val="es-ES"/>
        </w:rPr>
      </w:pPr>
      <w:r w:rsidRPr="002D066B">
        <w:rPr>
          <w:rFonts w:ascii="Arial" w:hAnsi="Arial" w:cs="Arial"/>
          <w:b/>
          <w:color w:val="365F91" w:themeColor="accent1" w:themeShade="BF"/>
          <w:lang w:val="es-ES"/>
        </w:rPr>
        <w:t>Para más información:</w:t>
      </w:r>
    </w:p>
    <w:p w:rsidR="002D066B" w:rsidRPr="002D066B" w:rsidRDefault="002D066B" w:rsidP="002D066B">
      <w:pPr>
        <w:pStyle w:val="Sinespaciado"/>
        <w:rPr>
          <w:rFonts w:ascii="Arial" w:hAnsi="Arial" w:cs="Arial"/>
          <w:b/>
          <w:color w:val="365F91" w:themeColor="accent1" w:themeShade="BF"/>
          <w:lang w:val="es-ES"/>
        </w:rPr>
      </w:pPr>
      <w:r w:rsidRPr="002D066B">
        <w:rPr>
          <w:rFonts w:ascii="Arial" w:hAnsi="Arial" w:cs="Arial"/>
          <w:b/>
          <w:color w:val="365F91" w:themeColor="accent1" w:themeShade="BF"/>
          <w:lang w:val="es-ES"/>
        </w:rPr>
        <w:t xml:space="preserve">Mar Lucena, </w:t>
      </w:r>
      <w:hyperlink r:id="rId6">
        <w:r w:rsidRPr="002D066B">
          <w:rPr>
            <w:rStyle w:val="Hipervnculo"/>
            <w:rFonts w:ascii="Arial" w:hAnsi="Arial" w:cs="Arial"/>
            <w:b/>
            <w:lang w:val="es-ES"/>
          </w:rPr>
          <w:t>mar.lucena@thebestofpr.es</w:t>
        </w:r>
      </w:hyperlink>
    </w:p>
    <w:p w:rsidR="002D066B" w:rsidRPr="002D066B" w:rsidRDefault="002D066B" w:rsidP="002D066B">
      <w:pPr>
        <w:pStyle w:val="Sinespaciado"/>
        <w:rPr>
          <w:rFonts w:ascii="Arial" w:hAnsi="Arial" w:cs="Arial"/>
          <w:b/>
          <w:color w:val="365F91" w:themeColor="accent1" w:themeShade="BF"/>
          <w:lang w:val="es-ES"/>
        </w:rPr>
      </w:pPr>
      <w:r w:rsidRPr="002D066B">
        <w:rPr>
          <w:rFonts w:ascii="Arial" w:hAnsi="Arial" w:cs="Arial"/>
          <w:b/>
          <w:color w:val="365F91" w:themeColor="accent1" w:themeShade="BF"/>
          <w:lang w:val="es-ES"/>
        </w:rPr>
        <w:t xml:space="preserve">Carmen Herrero, </w:t>
      </w:r>
      <w:hyperlink r:id="rId7">
        <w:r w:rsidRPr="002D066B">
          <w:rPr>
            <w:rStyle w:val="Hipervnculo"/>
            <w:rFonts w:ascii="Arial" w:hAnsi="Arial" w:cs="Arial"/>
            <w:b/>
            <w:lang w:val="es-ES"/>
          </w:rPr>
          <w:t>carmen.herrero@thebestofpr.es</w:t>
        </w:r>
      </w:hyperlink>
    </w:p>
    <w:p w:rsidR="002D066B" w:rsidRPr="002D066B" w:rsidRDefault="002D066B" w:rsidP="002D066B">
      <w:pPr>
        <w:pStyle w:val="Sinespaciado"/>
        <w:rPr>
          <w:rFonts w:ascii="Arial" w:hAnsi="Arial" w:cs="Arial"/>
          <w:b/>
          <w:color w:val="365F91" w:themeColor="accent1" w:themeShade="BF"/>
          <w:lang w:val="es-ES"/>
        </w:rPr>
      </w:pPr>
      <w:r w:rsidRPr="002D066B">
        <w:rPr>
          <w:rFonts w:ascii="Arial" w:hAnsi="Arial" w:cs="Arial"/>
          <w:b/>
          <w:color w:val="365F91" w:themeColor="accent1" w:themeShade="BF"/>
          <w:lang w:val="es-ES"/>
        </w:rPr>
        <w:t>The Best of PR, Oficina de prensa de ANEN</w:t>
      </w:r>
    </w:p>
    <w:p w:rsidR="002D066B" w:rsidRPr="002D066B" w:rsidRDefault="002D066B" w:rsidP="002D066B">
      <w:pPr>
        <w:pStyle w:val="Sinespaciado"/>
        <w:rPr>
          <w:rFonts w:ascii="Arial" w:hAnsi="Arial" w:cs="Arial"/>
          <w:b/>
          <w:color w:val="365F91" w:themeColor="accent1" w:themeShade="BF"/>
          <w:lang w:val="es-ES"/>
        </w:rPr>
      </w:pPr>
      <w:r w:rsidRPr="002D066B">
        <w:rPr>
          <w:rFonts w:ascii="Arial" w:hAnsi="Arial" w:cs="Arial"/>
          <w:b/>
          <w:color w:val="365F91" w:themeColor="accent1" w:themeShade="BF"/>
          <w:lang w:val="es-ES"/>
        </w:rPr>
        <w:t>m. 620852004</w:t>
      </w:r>
    </w:p>
    <w:p w:rsidR="002D066B" w:rsidRDefault="002D066B" w:rsidP="002D066B">
      <w:pPr>
        <w:pStyle w:val="Sinespaciado"/>
        <w:rPr>
          <w:rFonts w:ascii="Arial" w:hAnsi="Arial" w:cs="Arial"/>
          <w:b/>
          <w:color w:val="365F91" w:themeColor="accent1" w:themeShade="BF"/>
          <w:lang w:val="es-ES"/>
        </w:rPr>
      </w:pPr>
      <w:r w:rsidRPr="002D066B">
        <w:rPr>
          <w:rFonts w:ascii="Arial" w:hAnsi="Arial" w:cs="Arial"/>
          <w:b/>
          <w:color w:val="365F91" w:themeColor="accent1" w:themeShade="BF"/>
          <w:lang w:val="es-ES"/>
        </w:rPr>
        <w:t>@</w:t>
      </w:r>
      <w:proofErr w:type="spellStart"/>
      <w:r w:rsidRPr="002D066B">
        <w:rPr>
          <w:rFonts w:ascii="Arial" w:hAnsi="Arial" w:cs="Arial"/>
          <w:b/>
          <w:color w:val="365F91" w:themeColor="accent1" w:themeShade="BF"/>
          <w:lang w:val="es-ES"/>
        </w:rPr>
        <w:t>anen_nautica</w:t>
      </w:r>
      <w:proofErr w:type="spellEnd"/>
    </w:p>
    <w:p w:rsidR="002D066B" w:rsidRPr="002D066B" w:rsidRDefault="002D066B" w:rsidP="002D066B">
      <w:pPr>
        <w:pStyle w:val="Sinespaciado"/>
        <w:rPr>
          <w:rFonts w:ascii="Arial" w:hAnsi="Arial" w:cs="Arial"/>
          <w:b/>
          <w:color w:val="365F91" w:themeColor="accent1" w:themeShade="BF"/>
          <w:lang w:val="es-ES"/>
        </w:rPr>
      </w:pPr>
      <w:r w:rsidRPr="002D066B">
        <w:rPr>
          <w:rFonts w:ascii="Arial" w:hAnsi="Arial" w:cs="Arial"/>
          <w:b/>
          <w:color w:val="365F91" w:themeColor="accent1" w:themeShade="BF"/>
          <w:lang w:val="es-ES"/>
        </w:rPr>
        <w:t>www.anen.es</w:t>
      </w:r>
    </w:p>
    <w:p w:rsidR="006F75BA" w:rsidRDefault="006F75BA" w:rsidP="006644AD">
      <w:pPr>
        <w:pStyle w:val="Sinespaciado"/>
        <w:rPr>
          <w:rFonts w:ascii="Arial" w:hAnsi="Arial" w:cs="Arial"/>
          <w:b/>
          <w:color w:val="365F91" w:themeColor="accent1" w:themeShade="BF"/>
          <w:lang w:val="es-ES"/>
        </w:rPr>
      </w:pPr>
    </w:p>
    <w:p w:rsidR="006F75BA" w:rsidRDefault="006F75BA" w:rsidP="006644AD">
      <w:pPr>
        <w:pStyle w:val="Sinespaciado"/>
        <w:rPr>
          <w:rFonts w:ascii="Arial" w:hAnsi="Arial" w:cs="Arial"/>
          <w:b/>
          <w:color w:val="365F91" w:themeColor="accent1" w:themeShade="BF"/>
          <w:lang w:val="es-ES"/>
        </w:rPr>
      </w:pPr>
    </w:p>
    <w:p w:rsidR="006F75BA" w:rsidRDefault="006F75BA" w:rsidP="006644AD">
      <w:pPr>
        <w:pStyle w:val="Sinespaciado"/>
        <w:rPr>
          <w:rFonts w:ascii="Arial" w:hAnsi="Arial" w:cs="Arial"/>
          <w:b/>
          <w:color w:val="365F91" w:themeColor="accent1" w:themeShade="BF"/>
          <w:lang w:val="es-ES"/>
        </w:rPr>
      </w:pPr>
    </w:p>
    <w:p w:rsidR="006644AD" w:rsidRPr="0064018C" w:rsidRDefault="006644AD" w:rsidP="006644AD">
      <w:pPr>
        <w:pStyle w:val="Sinespaciado"/>
        <w:rPr>
          <w:rFonts w:ascii="Arial" w:hAnsi="Arial" w:cs="Arial"/>
          <w:b/>
          <w:color w:val="365F91" w:themeColor="accent1" w:themeShade="BF"/>
          <w:lang w:val="es-ES"/>
        </w:rPr>
      </w:pPr>
      <w:r w:rsidRPr="0064018C">
        <w:rPr>
          <w:rFonts w:ascii="Arial" w:hAnsi="Arial" w:cs="Arial"/>
          <w:b/>
          <w:color w:val="365F91" w:themeColor="accent1" w:themeShade="BF"/>
          <w:lang w:val="es-ES"/>
        </w:rPr>
        <w:t>Matriculaciones de embarcaciones de recreo por provincias en enero</w:t>
      </w:r>
      <w:r w:rsidR="002D066B">
        <w:rPr>
          <w:rFonts w:ascii="Arial" w:hAnsi="Arial" w:cs="Arial"/>
          <w:b/>
          <w:color w:val="365F91" w:themeColor="accent1" w:themeShade="BF"/>
          <w:lang w:val="es-ES"/>
        </w:rPr>
        <w:t>-</w:t>
      </w:r>
      <w:r w:rsidR="007C7337">
        <w:rPr>
          <w:rFonts w:ascii="Arial" w:hAnsi="Arial" w:cs="Arial"/>
          <w:b/>
          <w:color w:val="365F91" w:themeColor="accent1" w:themeShade="BF"/>
          <w:lang w:val="es-ES"/>
        </w:rPr>
        <w:t>abril</w:t>
      </w:r>
      <w:r w:rsidRPr="0064018C">
        <w:rPr>
          <w:rFonts w:ascii="Arial" w:hAnsi="Arial" w:cs="Arial"/>
          <w:b/>
          <w:color w:val="365F91" w:themeColor="accent1" w:themeShade="BF"/>
          <w:lang w:val="es-ES"/>
        </w:rPr>
        <w:t xml:space="preserve"> 2015</w:t>
      </w:r>
    </w:p>
    <w:p w:rsidR="006644AD" w:rsidRPr="0064018C" w:rsidRDefault="006644AD" w:rsidP="006644AD">
      <w:pPr>
        <w:pStyle w:val="Sinespaciado"/>
        <w:rPr>
          <w:rFonts w:ascii="Arial" w:hAnsi="Arial" w:cs="Arial"/>
          <w:b/>
          <w:color w:val="365F91" w:themeColor="accent1" w:themeShade="BF"/>
          <w:lang w:val="es-ES"/>
        </w:rPr>
      </w:pPr>
      <w:r w:rsidRPr="0064018C">
        <w:rPr>
          <w:rFonts w:ascii="Arial" w:hAnsi="Arial" w:cs="Arial"/>
          <w:b/>
          <w:color w:val="365F91" w:themeColor="accent1" w:themeShade="BF"/>
          <w:lang w:val="es-ES"/>
        </w:rPr>
        <w:t>Fuente: ANEN con datos de la DGMM</w:t>
      </w:r>
    </w:p>
    <w:p w:rsidR="006644AD" w:rsidRDefault="006644AD" w:rsidP="00F228CC">
      <w:pPr>
        <w:pStyle w:val="Sinespaciado"/>
        <w:rPr>
          <w:rStyle w:val="CharAttribute7"/>
          <w:rFonts w:cs="Arial"/>
          <w:b/>
          <w:sz w:val="20"/>
          <w:lang w:val="es-ES"/>
        </w:rPr>
      </w:pPr>
    </w:p>
    <w:p w:rsidR="00F54B66" w:rsidRDefault="007C7337" w:rsidP="00F228CC">
      <w:pPr>
        <w:pStyle w:val="Sinespaciado"/>
        <w:rPr>
          <w:rStyle w:val="CharAttribute7"/>
          <w:rFonts w:cs="Arial"/>
          <w:sz w:val="20"/>
          <w:lang w:val="es-ES"/>
        </w:rPr>
      </w:pPr>
      <w:r>
        <w:rPr>
          <w:rFonts w:ascii="Arial" w:eastAsia="Arial" w:hAnsi="Arial" w:cs="Arial"/>
          <w:noProof/>
          <w:color w:val="555555"/>
          <w:lang w:val="es-ES" w:eastAsia="es-ES"/>
        </w:rPr>
        <w:drawing>
          <wp:inline distT="0" distB="0" distL="0" distR="0">
            <wp:extent cx="4285531" cy="7563626"/>
            <wp:effectExtent l="19050" t="0" r="719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528" cy="7567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4B66" w:rsidSect="00C35780">
      <w:headerReference w:type="default" r:id="rId9"/>
      <w:pgSz w:w="11906" w:h="16838" w:code="9"/>
      <w:pgMar w:top="1417" w:right="1701" w:bottom="1417" w:left="1701" w:header="708" w:footer="992" w:gutter="0"/>
      <w:cols w:space="720"/>
      <w:docGrid w:linePitch="360" w:charSpace="2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63E" w:rsidRDefault="0065163E" w:rsidP="00C35780">
      <w:r>
        <w:separator/>
      </w:r>
    </w:p>
  </w:endnote>
  <w:endnote w:type="continuationSeparator" w:id="0">
    <w:p w:rsidR="0065163E" w:rsidRDefault="0065163E" w:rsidP="00C357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Calibri"/>
    <w:charset w:val="00"/>
    <w:family w:val="auto"/>
    <w:pitch w:val="variable"/>
    <w:sig w:usb0="00000001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63E" w:rsidRDefault="0065163E">
      <w:pPr>
        <w:pStyle w:val="ParaAttribute1"/>
        <w:rPr>
          <w:rFonts w:ascii="Calibri" w:eastAsia="Calibri" w:hAnsi="Calibri"/>
          <w:sz w:val="22"/>
          <w:szCs w:val="22"/>
        </w:rPr>
      </w:pPr>
      <w:r>
        <w:rPr>
          <w:noProof/>
        </w:rPr>
        <w:drawing>
          <wp:inline distT="0" distB="0" distL="0" distR="0">
            <wp:extent cx="1576070" cy="854710"/>
            <wp:effectExtent l="0" t="0" r="0" b="0"/>
            <wp:docPr id="10" name="Picture 9" descr="/data/data/com.infraware.PolarisOfficeStdForTablet/files/.polaris_temp/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/data/data/com.infraware.PolarisOfficeStdForTablet/files/.polaris_temp/image2.jpeg"/>
                    <pic:cNvPicPr>
                      <a:picLocks noChangeAspect="1" noChangeArrowheads="1"/>
                    </pic:cNvPicPr>
                  </pic:nvPicPr>
                  <pic:blipFill>
                    <a:blip r:embed="rId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6070" cy="854710"/>
                    </a:xfrm>
                    <a:prstGeom prst="rect">
                      <a:avLst/>
                    </a:prstGeom>
                    <a:noFill/>
                    <a:ln w="3175" cap="flat" cmpd="sng"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65163E" w:rsidRDefault="0065163E"/>
    <w:p w:rsidR="0065163E" w:rsidRDefault="0065163E">
      <w:pPr>
        <w:pStyle w:val="ParaAttribute1"/>
        <w:rPr>
          <w:rFonts w:ascii="Calibri" w:eastAsia="Calibri" w:hAnsi="Calibri"/>
          <w:sz w:val="22"/>
          <w:szCs w:val="22"/>
        </w:rPr>
      </w:pPr>
      <w:r>
        <w:rPr>
          <w:noProof/>
        </w:rPr>
        <w:drawing>
          <wp:inline distT="0" distB="0" distL="0" distR="0">
            <wp:extent cx="1576070" cy="854710"/>
            <wp:effectExtent l="0" t="0" r="0" b="0"/>
            <wp:docPr id="8" name="Picture 7" descr="/data/data/com.infraware.PolarisOfficeStdForTablet/files/.polaris_temp/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/data/data/com.infraware.PolarisOfficeStdForTablet/files/.polaris_temp/image2.jpeg"/>
                    <pic:cNvPicPr>
                      <a:picLocks noChangeAspect="1" noChangeArrowheads="1"/>
                    </pic:cNvPicPr>
                  </pic:nvPicPr>
                  <pic:blipFill>
                    <a:blip r:embed="rId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6070" cy="854710"/>
                    </a:xfrm>
                    <a:prstGeom prst="rect">
                      <a:avLst/>
                    </a:prstGeom>
                    <a:noFill/>
                    <a:ln w="3175" cap="flat" cmpd="sng"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65163E" w:rsidRDefault="0065163E"/>
    <w:p w:rsidR="0065163E" w:rsidRDefault="0065163E">
      <w:pPr>
        <w:pStyle w:val="ParaAttribute1"/>
        <w:rPr>
          <w:rFonts w:ascii="Calibri" w:eastAsia="Calibri" w:hAnsi="Calibri"/>
          <w:sz w:val="22"/>
          <w:szCs w:val="22"/>
        </w:rPr>
      </w:pPr>
      <w:r>
        <w:rPr>
          <w:noProof/>
        </w:rPr>
        <w:drawing>
          <wp:inline distT="0" distB="0" distL="0" distR="0">
            <wp:extent cx="1576070" cy="854710"/>
            <wp:effectExtent l="19050" t="0" r="9525" b="0"/>
            <wp:docPr id="7" name="Picture 6" descr="/data/data/com.infraware.PolarisOfficeStdForTablet/files/.polaris_temp/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/data/data/com.infraware.PolarisOfficeStdForTablet/files/.polaris_temp/image2.jpeg"/>
                    <pic:cNvPicPr>
                      <a:picLocks noChangeAspect="1" noChangeArrowheads="1"/>
                    </pic:cNvPicPr>
                  </pic:nvPicPr>
                  <pic:blipFill>
                    <a:blip r:embed="rId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6070" cy="854710"/>
                    </a:xfrm>
                    <a:prstGeom prst="rect">
                      <a:avLst/>
                    </a:prstGeom>
                    <a:noFill/>
                    <a:ln w="3175" cap="flat" cmpd="sng"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65163E" w:rsidRDefault="0065163E"/>
    <w:p w:rsidR="0065163E" w:rsidRDefault="0065163E">
      <w:pPr>
        <w:pStyle w:val="ParaAttribute1"/>
        <w:rPr>
          <w:rFonts w:ascii="Calibri" w:eastAsia="Calibri" w:hAnsi="Calibri"/>
          <w:sz w:val="22"/>
          <w:szCs w:val="22"/>
        </w:rPr>
      </w:pPr>
      <w:r>
        <w:rPr>
          <w:noProof/>
        </w:rPr>
        <w:drawing>
          <wp:inline distT="0" distB="0" distL="0" distR="0">
            <wp:extent cx="1576070" cy="854710"/>
            <wp:effectExtent l="0" t="0" r="0" b="0"/>
            <wp:docPr id="6" name="Picture 5" descr="/data/data/com.infraware.PolarisOfficeStdForTablet/files/.polaris_temp/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/data/data/com.infraware.PolarisOfficeStdForTablet/files/.polaris_temp/image2.jpeg"/>
                    <pic:cNvPicPr>
                      <a:picLocks noChangeAspect="1" noChangeArrowheads="1"/>
                    </pic:cNvPicPr>
                  </pic:nvPicPr>
                  <pic:blipFill>
                    <a:blip r:embed="rId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6070" cy="854710"/>
                    </a:xfrm>
                    <a:prstGeom prst="rect">
                      <a:avLst/>
                    </a:prstGeom>
                    <a:noFill/>
                    <a:ln w="3175" cap="flat" cmpd="sng"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65163E" w:rsidRDefault="0065163E"/>
    <w:p w:rsidR="0065163E" w:rsidRDefault="0065163E" w:rsidP="00C35780">
      <w:r>
        <w:separator/>
      </w:r>
    </w:p>
  </w:footnote>
  <w:footnote w:type="continuationSeparator" w:id="0">
    <w:p w:rsidR="0065163E" w:rsidRDefault="0065163E" w:rsidP="00C357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780" w:rsidRDefault="000514B6">
    <w:pPr>
      <w:pStyle w:val="ParaAttribute1"/>
      <w:rPr>
        <w:rFonts w:ascii="Calibri" w:eastAsia="Calibri" w:hAnsi="Calibri"/>
        <w:sz w:val="22"/>
        <w:szCs w:val="22"/>
      </w:rPr>
    </w:pPr>
    <w:r>
      <w:rPr>
        <w:noProof/>
      </w:rPr>
      <w:drawing>
        <wp:inline distT="0" distB="0" distL="0" distR="0">
          <wp:extent cx="1576070" cy="854710"/>
          <wp:effectExtent l="0" t="0" r="0" b="0"/>
          <wp:docPr id="4" name="Picture 3" descr="/data/data/com.infraware.PolarisOfficeStdForTablet/files/.polaris_temp/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/data/data/com.infraware.PolarisOfficeStdForTablet/files/.polaris_temp/image2.jpe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76070" cy="854710"/>
                  </a:xfrm>
                  <a:prstGeom prst="rect">
                    <a:avLst/>
                  </a:prstGeom>
                  <a:noFill/>
                  <a:ln w="3175" cap="flat" cmpd="sng"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Footer/>
  <w:proofState w:spelling="clean" w:grammar="clean"/>
  <w:defaultTabStop w:val="720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35780"/>
    <w:rsid w:val="00045EBF"/>
    <w:rsid w:val="000514B6"/>
    <w:rsid w:val="00104D42"/>
    <w:rsid w:val="00106721"/>
    <w:rsid w:val="00122E38"/>
    <w:rsid w:val="00124A37"/>
    <w:rsid w:val="001406A0"/>
    <w:rsid w:val="001B2287"/>
    <w:rsid w:val="001C7632"/>
    <w:rsid w:val="001D1896"/>
    <w:rsid w:val="001E2617"/>
    <w:rsid w:val="00220318"/>
    <w:rsid w:val="002255F9"/>
    <w:rsid w:val="00250CF7"/>
    <w:rsid w:val="00267709"/>
    <w:rsid w:val="002D066B"/>
    <w:rsid w:val="002E669E"/>
    <w:rsid w:val="002F09D8"/>
    <w:rsid w:val="003365F1"/>
    <w:rsid w:val="003467B2"/>
    <w:rsid w:val="003628A4"/>
    <w:rsid w:val="003836D0"/>
    <w:rsid w:val="003B133C"/>
    <w:rsid w:val="003B3DC4"/>
    <w:rsid w:val="003C6FEC"/>
    <w:rsid w:val="003D1EF2"/>
    <w:rsid w:val="0040401F"/>
    <w:rsid w:val="00425207"/>
    <w:rsid w:val="00436D1A"/>
    <w:rsid w:val="00462569"/>
    <w:rsid w:val="004B4F36"/>
    <w:rsid w:val="004B658A"/>
    <w:rsid w:val="004E6852"/>
    <w:rsid w:val="00535591"/>
    <w:rsid w:val="00551A4A"/>
    <w:rsid w:val="005601C9"/>
    <w:rsid w:val="005747C0"/>
    <w:rsid w:val="00577195"/>
    <w:rsid w:val="00597AE6"/>
    <w:rsid w:val="005E7DB4"/>
    <w:rsid w:val="006369EE"/>
    <w:rsid w:val="0064018C"/>
    <w:rsid w:val="0065163E"/>
    <w:rsid w:val="006542DB"/>
    <w:rsid w:val="006644AD"/>
    <w:rsid w:val="006810AC"/>
    <w:rsid w:val="006B6129"/>
    <w:rsid w:val="006B65E8"/>
    <w:rsid w:val="006E0D2B"/>
    <w:rsid w:val="006F75BA"/>
    <w:rsid w:val="00726B26"/>
    <w:rsid w:val="007475DB"/>
    <w:rsid w:val="00762734"/>
    <w:rsid w:val="007802B8"/>
    <w:rsid w:val="007908F6"/>
    <w:rsid w:val="007974E6"/>
    <w:rsid w:val="007A50E8"/>
    <w:rsid w:val="007B6C9D"/>
    <w:rsid w:val="007C7337"/>
    <w:rsid w:val="007D0E35"/>
    <w:rsid w:val="007D45D1"/>
    <w:rsid w:val="007D6797"/>
    <w:rsid w:val="008E296B"/>
    <w:rsid w:val="00902EAC"/>
    <w:rsid w:val="00956594"/>
    <w:rsid w:val="00993C42"/>
    <w:rsid w:val="009F2717"/>
    <w:rsid w:val="00A92C40"/>
    <w:rsid w:val="00B37ABE"/>
    <w:rsid w:val="00B46544"/>
    <w:rsid w:val="00BA7533"/>
    <w:rsid w:val="00BF1A00"/>
    <w:rsid w:val="00BF3943"/>
    <w:rsid w:val="00BF5C50"/>
    <w:rsid w:val="00C14477"/>
    <w:rsid w:val="00C30EBF"/>
    <w:rsid w:val="00C32A0B"/>
    <w:rsid w:val="00C35780"/>
    <w:rsid w:val="00C45841"/>
    <w:rsid w:val="00C57C68"/>
    <w:rsid w:val="00CA201D"/>
    <w:rsid w:val="00CC6CE5"/>
    <w:rsid w:val="00CE50C3"/>
    <w:rsid w:val="00D66D2D"/>
    <w:rsid w:val="00D762F2"/>
    <w:rsid w:val="00D8227C"/>
    <w:rsid w:val="00DB5872"/>
    <w:rsid w:val="00DC5091"/>
    <w:rsid w:val="00DC5405"/>
    <w:rsid w:val="00DD3BF1"/>
    <w:rsid w:val="00E01A53"/>
    <w:rsid w:val="00E07748"/>
    <w:rsid w:val="00E422C9"/>
    <w:rsid w:val="00E52C2E"/>
    <w:rsid w:val="00E77369"/>
    <w:rsid w:val="00F228CC"/>
    <w:rsid w:val="00F2571C"/>
    <w:rsid w:val="00F33C7E"/>
    <w:rsid w:val="00F470F6"/>
    <w:rsid w:val="00F54B66"/>
    <w:rsid w:val="00F75A8C"/>
    <w:rsid w:val="00FB6B59"/>
    <w:rsid w:val="00FC3988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35780"/>
    <w:pPr>
      <w:widowControl w:val="0"/>
      <w:wordWrap w:val="0"/>
      <w:autoSpaceDE w:val="0"/>
      <w:autoSpaceDN w:val="0"/>
      <w:jc w:val="both"/>
    </w:pPr>
    <w:rPr>
      <w:rFonts w:ascii="바탕"/>
      <w:kern w:val="2"/>
      <w:lang w:val="en-US"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DefaultTable">
    <w:name w:val="Default Table"/>
    <w:rsid w:val="00C357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rsid w:val="00C35780"/>
    <w:pPr>
      <w:widowControl w:val="0"/>
      <w:tabs>
        <w:tab w:val="center" w:pos="4252"/>
        <w:tab w:val="right" w:pos="8504"/>
      </w:tabs>
      <w:wordWrap w:val="0"/>
    </w:pPr>
  </w:style>
  <w:style w:type="paragraph" w:customStyle="1" w:styleId="ParaAttribute1">
    <w:name w:val="ParaAttribute1"/>
    <w:rsid w:val="00C35780"/>
    <w:pPr>
      <w:widowControl w:val="0"/>
      <w:tabs>
        <w:tab w:val="center" w:pos="4252"/>
        <w:tab w:val="right" w:pos="8504"/>
      </w:tabs>
      <w:wordWrap w:val="0"/>
    </w:pPr>
  </w:style>
  <w:style w:type="paragraph" w:customStyle="1" w:styleId="ParaAttribute2">
    <w:name w:val="ParaAttribute2"/>
    <w:rsid w:val="00C35780"/>
    <w:pPr>
      <w:widowControl w:val="0"/>
      <w:shd w:val="solid" w:color="FFFFFF" w:fill="auto"/>
      <w:wordWrap w:val="0"/>
      <w:spacing w:after="105"/>
      <w:jc w:val="both"/>
    </w:pPr>
  </w:style>
  <w:style w:type="paragraph" w:customStyle="1" w:styleId="ParaAttribute3">
    <w:name w:val="ParaAttribute3"/>
    <w:rsid w:val="00C35780"/>
    <w:pPr>
      <w:widowControl w:val="0"/>
      <w:shd w:val="solid" w:color="FFFFFF" w:fill="auto"/>
      <w:wordWrap w:val="0"/>
      <w:spacing w:after="105"/>
      <w:jc w:val="center"/>
    </w:pPr>
  </w:style>
  <w:style w:type="paragraph" w:customStyle="1" w:styleId="ParaAttribute4">
    <w:name w:val="ParaAttribute4"/>
    <w:rsid w:val="00C35780"/>
    <w:pPr>
      <w:widowControl w:val="0"/>
      <w:shd w:val="solid" w:color="FFFFFF" w:fill="auto"/>
      <w:wordWrap w:val="0"/>
      <w:spacing w:after="105"/>
      <w:jc w:val="both"/>
    </w:pPr>
  </w:style>
  <w:style w:type="paragraph" w:customStyle="1" w:styleId="ParaAttribute5">
    <w:name w:val="ParaAttribute5"/>
    <w:rsid w:val="00C35780"/>
    <w:pPr>
      <w:widowControl w:val="0"/>
      <w:tabs>
        <w:tab w:val="center" w:pos="4252"/>
        <w:tab w:val="right" w:pos="8504"/>
      </w:tabs>
      <w:wordWrap w:val="0"/>
    </w:pPr>
  </w:style>
  <w:style w:type="paragraph" w:customStyle="1" w:styleId="ParaAttribute6">
    <w:name w:val="ParaAttribute6"/>
    <w:rsid w:val="00C35780"/>
    <w:pPr>
      <w:widowControl w:val="0"/>
      <w:wordWrap w:val="0"/>
      <w:spacing w:after="200"/>
      <w:ind w:left="2124" w:hanging="2124"/>
    </w:pPr>
  </w:style>
  <w:style w:type="paragraph" w:customStyle="1" w:styleId="ParaAttribute7">
    <w:name w:val="ParaAttribute7"/>
    <w:rsid w:val="00C35780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</w:tabs>
      <w:wordWrap w:val="0"/>
      <w:spacing w:line="240" w:lineRule="exact"/>
    </w:pPr>
  </w:style>
  <w:style w:type="paragraph" w:customStyle="1" w:styleId="ParaAttribute8">
    <w:name w:val="ParaAttribute8"/>
    <w:rsid w:val="00C35780"/>
    <w:pPr>
      <w:widowControl w:val="0"/>
      <w:wordWrap w:val="0"/>
    </w:pPr>
  </w:style>
  <w:style w:type="paragraph" w:customStyle="1" w:styleId="ParaAttribute9">
    <w:name w:val="ParaAttribute9"/>
    <w:rsid w:val="00C35780"/>
    <w:pPr>
      <w:widowControl w:val="0"/>
      <w:shd w:val="solid" w:color="FFFFFF" w:fill="auto"/>
      <w:wordWrap w:val="0"/>
      <w:spacing w:after="105"/>
    </w:pPr>
  </w:style>
  <w:style w:type="paragraph" w:customStyle="1" w:styleId="ParaAttribute10">
    <w:name w:val="ParaAttribute10"/>
    <w:rsid w:val="00C35780"/>
    <w:pPr>
      <w:widowControl w:val="0"/>
      <w:shd w:val="solid" w:color="FFFFFF" w:fill="auto"/>
      <w:wordWrap w:val="0"/>
      <w:spacing w:after="105"/>
    </w:pPr>
  </w:style>
  <w:style w:type="character" w:customStyle="1" w:styleId="CharAttribute0">
    <w:name w:val="CharAttribute0"/>
    <w:rsid w:val="00C35780"/>
    <w:rPr>
      <w:rFonts w:ascii="Calibri" w:eastAsia="Calibri" w:hAnsi="Calibri"/>
      <w:sz w:val="22"/>
    </w:rPr>
  </w:style>
  <w:style w:type="character" w:customStyle="1" w:styleId="CharAttribute1">
    <w:name w:val="CharAttribute1"/>
    <w:rsid w:val="00C35780"/>
    <w:rPr>
      <w:rFonts w:ascii="바탕" w:eastAsia="바탕" w:hAnsi="바탕"/>
    </w:rPr>
  </w:style>
  <w:style w:type="character" w:customStyle="1" w:styleId="CharAttribute2">
    <w:name w:val="CharAttribute2"/>
    <w:rsid w:val="00C35780"/>
    <w:rPr>
      <w:rFonts w:ascii="Calibri" w:eastAsia="Calibri" w:hAnsi="Calibri"/>
      <w:sz w:val="22"/>
    </w:rPr>
  </w:style>
  <w:style w:type="character" w:customStyle="1" w:styleId="CharAttribute3">
    <w:name w:val="CharAttribute3"/>
    <w:rsid w:val="00C35780"/>
    <w:rPr>
      <w:rFonts w:ascii="Arial" w:eastAsia="Arial" w:hAnsi="Arial"/>
      <w:b/>
      <w:color w:val="555555"/>
      <w:sz w:val="18"/>
    </w:rPr>
  </w:style>
  <w:style w:type="character" w:customStyle="1" w:styleId="CharAttribute4">
    <w:name w:val="CharAttribute4"/>
    <w:rsid w:val="00C35780"/>
    <w:rPr>
      <w:rFonts w:ascii="Arial" w:eastAsia="Arial" w:hAnsi="Arial"/>
      <w:sz w:val="18"/>
    </w:rPr>
  </w:style>
  <w:style w:type="character" w:customStyle="1" w:styleId="CharAttribute5">
    <w:name w:val="CharAttribute5"/>
    <w:rsid w:val="00C35780"/>
    <w:rPr>
      <w:rFonts w:ascii="Arial" w:eastAsia="Arial" w:hAnsi="Arial"/>
      <w:sz w:val="28"/>
    </w:rPr>
  </w:style>
  <w:style w:type="character" w:customStyle="1" w:styleId="CharAttribute6">
    <w:name w:val="CharAttribute6"/>
    <w:rsid w:val="00C35780"/>
    <w:rPr>
      <w:rFonts w:ascii="Arial" w:eastAsia="Arial" w:hAnsi="Arial"/>
      <w:b/>
      <w:color w:val="555555"/>
      <w:sz w:val="28"/>
    </w:rPr>
  </w:style>
  <w:style w:type="character" w:customStyle="1" w:styleId="CharAttribute7">
    <w:name w:val="CharAttribute7"/>
    <w:rsid w:val="00C35780"/>
    <w:rPr>
      <w:rFonts w:ascii="Arial" w:eastAsia="Arial" w:hAnsi="Arial"/>
      <w:color w:val="555555"/>
      <w:sz w:val="18"/>
    </w:rPr>
  </w:style>
  <w:style w:type="character" w:customStyle="1" w:styleId="CharAttribute8">
    <w:name w:val="CharAttribute8"/>
    <w:rsid w:val="00C35780"/>
    <w:rPr>
      <w:rFonts w:ascii="Arial" w:eastAsia="Arial" w:hAnsi="Arial"/>
      <w:i/>
      <w:color w:val="555555"/>
      <w:sz w:val="18"/>
    </w:rPr>
  </w:style>
  <w:style w:type="character" w:customStyle="1" w:styleId="CharAttribute9">
    <w:name w:val="CharAttribute9"/>
    <w:rsid w:val="00C35780"/>
    <w:rPr>
      <w:rFonts w:ascii="Calibri" w:eastAsia="Calibri" w:hAnsi="Calibri"/>
    </w:rPr>
  </w:style>
  <w:style w:type="character" w:customStyle="1" w:styleId="CharAttribute10">
    <w:name w:val="CharAttribute10"/>
    <w:rsid w:val="00C35780"/>
    <w:rPr>
      <w:rFonts w:ascii="Calibri" w:eastAsia="Calibri" w:hAnsi="Calibri"/>
    </w:rPr>
  </w:style>
  <w:style w:type="character" w:customStyle="1" w:styleId="CharAttribute11">
    <w:name w:val="CharAttribute11"/>
    <w:rsid w:val="00C35780"/>
    <w:rPr>
      <w:rFonts w:ascii="Arial" w:eastAsia="Arial" w:hAnsi="Arial"/>
      <w:sz w:val="18"/>
    </w:rPr>
  </w:style>
  <w:style w:type="character" w:customStyle="1" w:styleId="CharAttribute12">
    <w:name w:val="CharAttribute12"/>
    <w:rsid w:val="00C35780"/>
    <w:rPr>
      <w:rFonts w:ascii="Arial" w:eastAsia="Arial" w:hAnsi="Arial"/>
      <w:sz w:val="16"/>
    </w:rPr>
  </w:style>
  <w:style w:type="character" w:customStyle="1" w:styleId="CharAttribute13">
    <w:name w:val="CharAttribute13"/>
    <w:rsid w:val="00C35780"/>
    <w:rPr>
      <w:rFonts w:ascii="Arial" w:eastAsia="Arial" w:hAnsi="Arial"/>
      <w:color w:val="595959"/>
      <w:sz w:val="16"/>
    </w:rPr>
  </w:style>
  <w:style w:type="character" w:customStyle="1" w:styleId="CharAttribute14">
    <w:name w:val="CharAttribute14"/>
    <w:rsid w:val="00C35780"/>
    <w:rPr>
      <w:rFonts w:ascii="Arial" w:eastAsia="Batang" w:hAnsi="Batang"/>
      <w:color w:val="595959"/>
      <w:sz w:val="16"/>
    </w:rPr>
  </w:style>
  <w:style w:type="character" w:customStyle="1" w:styleId="CharAttribute15">
    <w:name w:val="CharAttribute15"/>
    <w:rsid w:val="00C35780"/>
    <w:rPr>
      <w:rFonts w:ascii="Arial" w:eastAsia="Batang" w:hAnsi="Batang"/>
      <w:color w:val="0000FF"/>
      <w:sz w:val="16"/>
      <w:u w:val="single"/>
    </w:rPr>
  </w:style>
  <w:style w:type="character" w:customStyle="1" w:styleId="CharAttribute16">
    <w:name w:val="CharAttribute16"/>
    <w:rsid w:val="00C35780"/>
    <w:rPr>
      <w:rFonts w:ascii="Calibri" w:eastAsia="Calibri" w:hAnsi="Calibri"/>
    </w:rPr>
  </w:style>
  <w:style w:type="character" w:customStyle="1" w:styleId="CharAttribute17">
    <w:name w:val="CharAttribute17"/>
    <w:rsid w:val="00C35780"/>
    <w:rPr>
      <w:rFonts w:ascii="Arial" w:eastAsia="Batang" w:hAnsi="Batang"/>
      <w:color w:val="0000FF"/>
      <w:sz w:val="16"/>
      <w:u w:val="single"/>
    </w:rPr>
  </w:style>
  <w:style w:type="character" w:customStyle="1" w:styleId="CharAttribute18">
    <w:name w:val="CharAttribute18"/>
    <w:rsid w:val="00C35780"/>
    <w:rPr>
      <w:rFonts w:ascii="Arial" w:eastAsia="Arial" w:hAnsi="Arial"/>
      <w:sz w:val="16"/>
    </w:rPr>
  </w:style>
  <w:style w:type="character" w:customStyle="1" w:styleId="CharAttribute19">
    <w:name w:val="CharAttribute19"/>
    <w:rsid w:val="00C35780"/>
    <w:rPr>
      <w:rFonts w:ascii="Calibri" w:eastAsia="Calibri" w:hAnsi="Calibri"/>
      <w:b/>
      <w:i/>
      <w:color w:val="365F91"/>
      <w:sz w:val="22"/>
    </w:rPr>
  </w:style>
  <w:style w:type="character" w:customStyle="1" w:styleId="CharAttribute20">
    <w:name w:val="CharAttribute20"/>
    <w:rsid w:val="00C35780"/>
    <w:rPr>
      <w:rFonts w:ascii="Times New Roman" w:eastAsia="Times New Roman" w:hAnsi="Times New Roman"/>
      <w:sz w:val="24"/>
    </w:rPr>
  </w:style>
  <w:style w:type="character" w:customStyle="1" w:styleId="CharAttribute21">
    <w:name w:val="CharAttribute21"/>
    <w:rsid w:val="00C35780"/>
    <w:rPr>
      <w:rFonts w:ascii="Calibri" w:eastAsia="Calibri" w:hAnsi="Calibri"/>
      <w:b/>
      <w:i/>
      <w:color w:val="365F91"/>
      <w:sz w:val="22"/>
    </w:rPr>
  </w:style>
  <w:style w:type="character" w:customStyle="1" w:styleId="CharAttribute22">
    <w:name w:val="CharAttribute22"/>
    <w:rsid w:val="00C35780"/>
    <w:rPr>
      <w:rFonts w:ascii="Times New Roman" w:eastAsia="Times New Roman" w:hAnsi="Times New Roman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3C7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3C7E"/>
    <w:rPr>
      <w:rFonts w:ascii="Tahoma" w:hAnsi="Tahoma" w:cs="Tahoma"/>
      <w:kern w:val="2"/>
      <w:sz w:val="16"/>
      <w:szCs w:val="16"/>
      <w:lang w:val="en-US" w:eastAsia="ko-KR"/>
    </w:rPr>
  </w:style>
  <w:style w:type="paragraph" w:styleId="Sinespaciado">
    <w:name w:val="No Spacing"/>
    <w:uiPriority w:val="1"/>
    <w:qFormat/>
    <w:rsid w:val="00F33C7E"/>
    <w:pPr>
      <w:widowControl w:val="0"/>
      <w:wordWrap w:val="0"/>
      <w:autoSpaceDE w:val="0"/>
      <w:autoSpaceDN w:val="0"/>
      <w:jc w:val="both"/>
    </w:pPr>
    <w:rPr>
      <w:rFonts w:ascii="바탕"/>
      <w:kern w:val="2"/>
      <w:lang w:val="en-US" w:eastAsia="ko-KR"/>
    </w:rPr>
  </w:style>
  <w:style w:type="paragraph" w:styleId="Encabezado">
    <w:name w:val="header"/>
    <w:basedOn w:val="Normal"/>
    <w:link w:val="EncabezadoCar"/>
    <w:uiPriority w:val="99"/>
    <w:semiHidden/>
    <w:unhideWhenUsed/>
    <w:rsid w:val="00F33C7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33C7E"/>
    <w:rPr>
      <w:rFonts w:ascii="바탕"/>
      <w:kern w:val="2"/>
      <w:lang w:val="en-US" w:eastAsia="ko-KR"/>
    </w:rPr>
  </w:style>
  <w:style w:type="paragraph" w:styleId="Piedepgina">
    <w:name w:val="footer"/>
    <w:basedOn w:val="Normal"/>
    <w:link w:val="PiedepginaCar"/>
    <w:uiPriority w:val="99"/>
    <w:semiHidden/>
    <w:unhideWhenUsed/>
    <w:rsid w:val="00F33C7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33C7E"/>
    <w:rPr>
      <w:rFonts w:ascii="바탕"/>
      <w:kern w:val="2"/>
      <w:lang w:val="en-US" w:eastAsia="ko-KR"/>
    </w:rPr>
  </w:style>
  <w:style w:type="character" w:styleId="Hipervnculo">
    <w:name w:val="Hyperlink"/>
    <w:basedOn w:val="Fuentedeprrafopredeter"/>
    <w:uiPriority w:val="99"/>
    <w:unhideWhenUsed/>
    <w:rsid w:val="002F09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hyperlink" Target="mailto:carmen.herrero@thebestofpr.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.lucena@thebestofpr.e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877</Words>
  <Characters>4609</Characters>
  <Application>Microsoft Office Word</Application>
  <DocSecurity>0</DocSecurity>
  <Lines>38</Lines>
  <Paragraphs>10</Paragraphs>
  <MMClips>0</MMClips>
  <ScaleCrop>false</ScaleCrop>
  <HeadingPairs>
    <vt:vector size="4" baseType="variant">
      <vt:variant>
        <vt:lpstr>Título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docx</vt:lpstr>
      <vt:lpstr>Title text</vt:lpstr>
    </vt:vector>
  </TitlesOfParts>
  <Company>INFRAWARE, Inc.</Company>
  <LinksUpToDate>false</LinksUpToDate>
  <CharactersWithSpaces>5476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Usuario</cp:lastModifiedBy>
  <cp:revision>18</cp:revision>
  <dcterms:created xsi:type="dcterms:W3CDTF">2015-05-09T18:27:00Z</dcterms:created>
  <dcterms:modified xsi:type="dcterms:W3CDTF">2015-05-09T20:10:00Z</dcterms:modified>
  <cp:version>1</cp:version>
</cp:coreProperties>
</file>